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78"/>
        <w:gridCol w:w="7096"/>
      </w:tblGrid>
      <w:tr w:rsidR="00D74887" w:rsidRPr="00D74887" w:rsidTr="00302280">
        <w:tc>
          <w:tcPr>
            <w:tcW w:w="15396" w:type="dxa"/>
            <w:gridSpan w:val="2"/>
            <w:shd w:val="clear" w:color="auto" w:fill="92D050"/>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Sports Premium Awarded</w:t>
            </w:r>
          </w:p>
        </w:tc>
      </w:tr>
      <w:tr w:rsidR="00D74887" w:rsidRPr="00D74887" w:rsidTr="00302280">
        <w:tc>
          <w:tcPr>
            <w:tcW w:w="7698"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Number of pupils on roll</w:t>
            </w:r>
          </w:p>
        </w:tc>
        <w:tc>
          <w:tcPr>
            <w:tcW w:w="7698"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113</w:t>
            </w:r>
          </w:p>
        </w:tc>
      </w:tr>
      <w:tr w:rsidR="00D74887" w:rsidRPr="00D74887" w:rsidTr="00302280">
        <w:tc>
          <w:tcPr>
            <w:tcW w:w="7698"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B/</w:t>
            </w:r>
            <w:proofErr w:type="spellStart"/>
            <w:r w:rsidRPr="00D74887">
              <w:rPr>
                <w:rFonts w:ascii="Calibri" w:eastAsia="Calibri" w:hAnsi="Calibri" w:cs="Calibri"/>
                <w:sz w:val="20"/>
                <w:szCs w:val="20"/>
              </w:rPr>
              <w:t>Fwd</w:t>
            </w:r>
            <w:proofErr w:type="spellEnd"/>
            <w:r w:rsidRPr="00D74887">
              <w:rPr>
                <w:rFonts w:ascii="Calibri" w:eastAsia="Calibri" w:hAnsi="Calibri" w:cs="Calibri"/>
                <w:sz w:val="20"/>
                <w:szCs w:val="20"/>
              </w:rPr>
              <w:t xml:space="preserve"> 2016/17 financial year</w:t>
            </w:r>
          </w:p>
        </w:tc>
        <w:tc>
          <w:tcPr>
            <w:tcW w:w="7698"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£2,236.21</w:t>
            </w:r>
          </w:p>
        </w:tc>
      </w:tr>
      <w:tr w:rsidR="00D74887" w:rsidRPr="00D74887" w:rsidTr="00302280">
        <w:tc>
          <w:tcPr>
            <w:tcW w:w="7698"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1</w:t>
            </w:r>
            <w:r w:rsidRPr="00D74887">
              <w:rPr>
                <w:rFonts w:ascii="Calibri" w:eastAsia="Calibri" w:hAnsi="Calibri" w:cs="Calibri"/>
                <w:sz w:val="20"/>
                <w:szCs w:val="20"/>
                <w:vertAlign w:val="superscript"/>
              </w:rPr>
              <w:t>st</w:t>
            </w:r>
            <w:r w:rsidRPr="00D74887">
              <w:rPr>
                <w:rFonts w:ascii="Calibri" w:eastAsia="Calibri" w:hAnsi="Calibri" w:cs="Calibri"/>
                <w:sz w:val="20"/>
                <w:szCs w:val="20"/>
              </w:rPr>
              <w:t xml:space="preserve"> tranche 2017/18 financial year</w:t>
            </w:r>
          </w:p>
        </w:tc>
        <w:tc>
          <w:tcPr>
            <w:tcW w:w="7698"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£3,550.00</w:t>
            </w:r>
          </w:p>
        </w:tc>
      </w:tr>
      <w:tr w:rsidR="00D74887" w:rsidRPr="00D74887" w:rsidTr="00302280">
        <w:tc>
          <w:tcPr>
            <w:tcW w:w="7698"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2</w:t>
            </w:r>
            <w:r w:rsidRPr="00D74887">
              <w:rPr>
                <w:rFonts w:ascii="Calibri" w:eastAsia="Calibri" w:hAnsi="Calibri" w:cs="Calibri"/>
                <w:sz w:val="20"/>
                <w:szCs w:val="20"/>
                <w:vertAlign w:val="superscript"/>
              </w:rPr>
              <w:t>nd</w:t>
            </w:r>
            <w:r w:rsidRPr="00D74887">
              <w:rPr>
                <w:rFonts w:ascii="Calibri" w:eastAsia="Calibri" w:hAnsi="Calibri" w:cs="Calibri"/>
                <w:sz w:val="20"/>
                <w:szCs w:val="20"/>
              </w:rPr>
              <w:t xml:space="preserve"> tranche 2017/18 financial year</w:t>
            </w:r>
          </w:p>
        </w:tc>
        <w:tc>
          <w:tcPr>
            <w:tcW w:w="7698"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£9,987.00</w:t>
            </w:r>
          </w:p>
        </w:tc>
      </w:tr>
      <w:tr w:rsidR="00D74887" w:rsidRPr="00D74887" w:rsidTr="00302280">
        <w:tc>
          <w:tcPr>
            <w:tcW w:w="7698"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Total available 2017/18</w:t>
            </w:r>
          </w:p>
        </w:tc>
        <w:tc>
          <w:tcPr>
            <w:tcW w:w="7698"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£15,773.21</w:t>
            </w:r>
          </w:p>
        </w:tc>
      </w:tr>
    </w:tbl>
    <w:p w:rsidR="006D7B24" w:rsidRPr="00D74887" w:rsidRDefault="006D7B24" w:rsidP="006D7B24">
      <w:pPr>
        <w:spacing w:after="0"/>
        <w:rPr>
          <w:rFonts w:ascii="Calibri" w:eastAsia="Calibri" w:hAnsi="Calibri" w:cs="Calibri"/>
          <w:sz w:val="16"/>
          <w:szCs w:val="16"/>
        </w:rPr>
      </w:pPr>
    </w:p>
    <w:tbl>
      <w:tblPr>
        <w:tblStyle w:val="TableGrid"/>
        <w:tblW w:w="0" w:type="auto"/>
        <w:tblLook w:val="04A0" w:firstRow="1" w:lastRow="0" w:firstColumn="1" w:lastColumn="0" w:noHBand="0" w:noVBand="1"/>
      </w:tblPr>
      <w:tblGrid>
        <w:gridCol w:w="14174"/>
      </w:tblGrid>
      <w:tr w:rsidR="006D7B24" w:rsidRPr="00D74887" w:rsidTr="00302280">
        <w:tc>
          <w:tcPr>
            <w:tcW w:w="15170" w:type="dxa"/>
            <w:shd w:val="clear" w:color="auto" w:fill="92D050"/>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Summary of Sports Premium objectives 2017/18</w:t>
            </w:r>
          </w:p>
        </w:tc>
      </w:tr>
      <w:tr w:rsidR="006D7B24" w:rsidRPr="00D74887" w:rsidTr="00302280">
        <w:tc>
          <w:tcPr>
            <w:tcW w:w="15170" w:type="dxa"/>
          </w:tcPr>
          <w:p w:rsidR="006D7B24" w:rsidRPr="00D74887" w:rsidRDefault="006D7B24" w:rsidP="00302280">
            <w:pPr>
              <w:pStyle w:val="ListParagraph"/>
              <w:numPr>
                <w:ilvl w:val="0"/>
                <w:numId w:val="1"/>
              </w:numPr>
              <w:rPr>
                <w:rFonts w:ascii="Calibri" w:eastAsia="Calibri" w:hAnsi="Calibri" w:cs="Calibri"/>
                <w:sz w:val="20"/>
                <w:szCs w:val="20"/>
              </w:rPr>
            </w:pPr>
            <w:r w:rsidRPr="00D74887">
              <w:rPr>
                <w:rFonts w:ascii="Calibri" w:eastAsia="Calibri" w:hAnsi="Calibri" w:cs="Calibri"/>
                <w:sz w:val="20"/>
                <w:szCs w:val="20"/>
              </w:rPr>
              <w:t>To provide children with opportunities to develop active lifestyles</w:t>
            </w:r>
          </w:p>
          <w:p w:rsidR="006D7B24" w:rsidRPr="00D74887" w:rsidRDefault="006D7B24" w:rsidP="00302280">
            <w:pPr>
              <w:pStyle w:val="ListParagraph"/>
              <w:numPr>
                <w:ilvl w:val="0"/>
                <w:numId w:val="1"/>
              </w:numPr>
              <w:rPr>
                <w:rFonts w:ascii="Calibri" w:eastAsia="Calibri" w:hAnsi="Calibri" w:cs="Calibri"/>
                <w:sz w:val="20"/>
                <w:szCs w:val="20"/>
              </w:rPr>
            </w:pPr>
            <w:r w:rsidRPr="00D74887">
              <w:rPr>
                <w:rFonts w:ascii="Calibri" w:eastAsia="Calibri" w:hAnsi="Calibri" w:cs="Calibri"/>
                <w:sz w:val="20"/>
                <w:szCs w:val="20"/>
              </w:rPr>
              <w:t>To increase participation in sport and physical activities</w:t>
            </w:r>
          </w:p>
          <w:p w:rsidR="006D7B24" w:rsidRPr="00D74887" w:rsidRDefault="006D7B24" w:rsidP="00302280">
            <w:pPr>
              <w:pStyle w:val="ListParagraph"/>
              <w:numPr>
                <w:ilvl w:val="0"/>
                <w:numId w:val="1"/>
              </w:numPr>
              <w:rPr>
                <w:rFonts w:ascii="Calibri" w:eastAsia="Calibri" w:hAnsi="Calibri" w:cs="Calibri"/>
                <w:sz w:val="20"/>
                <w:szCs w:val="20"/>
              </w:rPr>
            </w:pPr>
            <w:r w:rsidRPr="00D74887">
              <w:rPr>
                <w:rFonts w:ascii="Calibri" w:eastAsia="Calibri" w:hAnsi="Calibri" w:cs="Calibri"/>
                <w:sz w:val="20"/>
                <w:szCs w:val="20"/>
              </w:rPr>
              <w:t>To develop staff expertise in quality PE</w:t>
            </w:r>
          </w:p>
          <w:p w:rsidR="006D7B24" w:rsidRPr="00D74887" w:rsidRDefault="006D7B24" w:rsidP="00302280">
            <w:pPr>
              <w:pStyle w:val="ListParagraph"/>
              <w:numPr>
                <w:ilvl w:val="0"/>
                <w:numId w:val="1"/>
              </w:numPr>
              <w:rPr>
                <w:rFonts w:ascii="Calibri" w:eastAsia="Calibri" w:hAnsi="Calibri" w:cs="Calibri"/>
                <w:sz w:val="20"/>
                <w:szCs w:val="20"/>
              </w:rPr>
            </w:pPr>
            <w:r w:rsidRPr="00D74887">
              <w:rPr>
                <w:rFonts w:ascii="Calibri" w:eastAsia="Calibri" w:hAnsi="Calibri" w:cs="Calibri"/>
                <w:sz w:val="20"/>
                <w:szCs w:val="20"/>
              </w:rPr>
              <w:t>To enrich the PE curriculum and widen extra-curricular sport</w:t>
            </w:r>
          </w:p>
        </w:tc>
      </w:tr>
    </w:tbl>
    <w:p w:rsidR="006D7B24" w:rsidRPr="00D74887" w:rsidRDefault="006D7B24" w:rsidP="006D7B24">
      <w:pPr>
        <w:tabs>
          <w:tab w:val="left" w:pos="1029"/>
        </w:tabs>
        <w:spacing w:after="0"/>
        <w:rPr>
          <w:rFonts w:ascii="Calibri" w:eastAsia="Calibri" w:hAnsi="Calibri" w:cs="Calibri"/>
          <w:sz w:val="16"/>
          <w:szCs w:val="16"/>
        </w:rPr>
      </w:pPr>
    </w:p>
    <w:tbl>
      <w:tblPr>
        <w:tblStyle w:val="TableGrid"/>
        <w:tblW w:w="0" w:type="auto"/>
        <w:tblLook w:val="04A0" w:firstRow="1" w:lastRow="0" w:firstColumn="1" w:lastColumn="0" w:noHBand="0" w:noVBand="1"/>
      </w:tblPr>
      <w:tblGrid>
        <w:gridCol w:w="2982"/>
        <w:gridCol w:w="1021"/>
        <w:gridCol w:w="3476"/>
        <w:gridCol w:w="6695"/>
      </w:tblGrid>
      <w:tr w:rsidR="006D7B24" w:rsidRPr="00D74887" w:rsidTr="00280BB8">
        <w:tc>
          <w:tcPr>
            <w:tcW w:w="14174" w:type="dxa"/>
            <w:gridSpan w:val="4"/>
            <w:shd w:val="clear" w:color="auto" w:fill="92D050"/>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Record spending</w:t>
            </w:r>
          </w:p>
        </w:tc>
      </w:tr>
      <w:tr w:rsidR="006F209C" w:rsidRPr="00D74887" w:rsidTr="00D74887">
        <w:trPr>
          <w:trHeight w:val="273"/>
        </w:trPr>
        <w:tc>
          <w:tcPr>
            <w:tcW w:w="2982"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Item/project</w:t>
            </w:r>
          </w:p>
        </w:tc>
        <w:tc>
          <w:tcPr>
            <w:tcW w:w="1021"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Cost</w:t>
            </w:r>
          </w:p>
        </w:tc>
        <w:tc>
          <w:tcPr>
            <w:tcW w:w="3476"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Objectives</w:t>
            </w:r>
          </w:p>
        </w:tc>
        <w:tc>
          <w:tcPr>
            <w:tcW w:w="6695"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Impact</w:t>
            </w:r>
          </w:p>
        </w:tc>
      </w:tr>
      <w:tr w:rsidR="006F209C" w:rsidRPr="00D74887" w:rsidTr="00D74887">
        <w:trPr>
          <w:trHeight w:val="273"/>
        </w:trPr>
        <w:tc>
          <w:tcPr>
            <w:tcW w:w="2982"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CPD- swimming coaching</w:t>
            </w:r>
          </w:p>
        </w:tc>
        <w:tc>
          <w:tcPr>
            <w:tcW w:w="1021"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£895.50</w:t>
            </w:r>
          </w:p>
        </w:tc>
        <w:tc>
          <w:tcPr>
            <w:tcW w:w="3476"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CPD for teaching staff</w:t>
            </w:r>
          </w:p>
        </w:tc>
        <w:tc>
          <w:tcPr>
            <w:tcW w:w="6695"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Majority of KS2 pupils swim in excess of 25m using range of front and back strokes</w:t>
            </w:r>
            <w:r w:rsidR="00280BB8" w:rsidRPr="00D74887">
              <w:rPr>
                <w:rFonts w:ascii="Calibri" w:eastAsia="Calibri" w:hAnsi="Calibri" w:cs="Calibri"/>
                <w:sz w:val="20"/>
                <w:szCs w:val="20"/>
              </w:rPr>
              <w:t xml:space="preserve"> </w:t>
            </w:r>
          </w:p>
          <w:p w:rsidR="006D7B24" w:rsidRPr="00D74887" w:rsidRDefault="00280BB8" w:rsidP="00280BB8">
            <w:pPr>
              <w:rPr>
                <w:rFonts w:ascii="Calibri" w:eastAsia="Calibri" w:hAnsi="Calibri" w:cs="Calibri"/>
                <w:sz w:val="20"/>
                <w:szCs w:val="20"/>
              </w:rPr>
            </w:pPr>
            <w:r w:rsidRPr="00D74887">
              <w:rPr>
                <w:rFonts w:ascii="Calibri" w:eastAsia="Calibri" w:hAnsi="Calibri" w:cs="Calibri"/>
                <w:sz w:val="20"/>
                <w:szCs w:val="20"/>
              </w:rPr>
              <w:t>Year 6: 95% swimmers (7.18)</w:t>
            </w:r>
          </w:p>
        </w:tc>
      </w:tr>
      <w:tr w:rsidR="006F209C" w:rsidRPr="00D74887" w:rsidTr="00D74887">
        <w:trPr>
          <w:trHeight w:val="273"/>
        </w:trPr>
        <w:tc>
          <w:tcPr>
            <w:tcW w:w="2982"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 xml:space="preserve">Transport for sports competitions and swimming </w:t>
            </w:r>
          </w:p>
        </w:tc>
        <w:tc>
          <w:tcPr>
            <w:tcW w:w="1021"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£242.40</w:t>
            </w:r>
          </w:p>
        </w:tc>
        <w:tc>
          <w:tcPr>
            <w:tcW w:w="3476"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Enable PE beyond rural school site</w:t>
            </w:r>
          </w:p>
        </w:tc>
        <w:tc>
          <w:tcPr>
            <w:tcW w:w="6695"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Increased participation in sports with greater range of children involved. Sports included: hockey, athletics</w:t>
            </w:r>
            <w:r w:rsidR="006F209C" w:rsidRPr="00D74887">
              <w:rPr>
                <w:rFonts w:ascii="Calibri" w:eastAsia="Calibri" w:hAnsi="Calibri" w:cs="Calibri"/>
                <w:sz w:val="20"/>
                <w:szCs w:val="20"/>
              </w:rPr>
              <w:t>, cross-country, football, netball</w:t>
            </w:r>
          </w:p>
        </w:tc>
      </w:tr>
      <w:tr w:rsidR="006F209C" w:rsidRPr="00D74887" w:rsidTr="00D74887">
        <w:trPr>
          <w:trHeight w:val="273"/>
        </w:trPr>
        <w:tc>
          <w:tcPr>
            <w:tcW w:w="2982"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 xml:space="preserve">Locality sports at Midhurst </w:t>
            </w:r>
            <w:proofErr w:type="spellStart"/>
            <w:r w:rsidRPr="00D74887">
              <w:rPr>
                <w:rFonts w:ascii="Calibri" w:eastAsia="Calibri" w:hAnsi="Calibri" w:cs="Calibri"/>
                <w:sz w:val="20"/>
                <w:szCs w:val="20"/>
              </w:rPr>
              <w:t>Rother</w:t>
            </w:r>
            <w:proofErr w:type="spellEnd"/>
            <w:r w:rsidRPr="00D74887">
              <w:rPr>
                <w:rFonts w:ascii="Calibri" w:eastAsia="Calibri" w:hAnsi="Calibri" w:cs="Calibri"/>
                <w:sz w:val="20"/>
                <w:szCs w:val="20"/>
              </w:rPr>
              <w:t xml:space="preserve"> College and other competitions</w:t>
            </w:r>
          </w:p>
        </w:tc>
        <w:tc>
          <w:tcPr>
            <w:tcW w:w="1021"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£1087</w:t>
            </w:r>
          </w:p>
        </w:tc>
        <w:tc>
          <w:tcPr>
            <w:tcW w:w="3476"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Enable participation in competitive sports and activity</w:t>
            </w:r>
          </w:p>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Widen range of sports experienced by pupils</w:t>
            </w:r>
          </w:p>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CPD for teaching staff</w:t>
            </w:r>
          </w:p>
        </w:tc>
        <w:tc>
          <w:tcPr>
            <w:tcW w:w="6695"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Greater number of KS2 children accessing a variety of sports</w:t>
            </w:r>
          </w:p>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Increased competitive sports</w:t>
            </w:r>
          </w:p>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Improved staff expertise</w:t>
            </w:r>
          </w:p>
        </w:tc>
      </w:tr>
      <w:tr w:rsidR="006F209C" w:rsidRPr="00D74887" w:rsidTr="00D74887">
        <w:trPr>
          <w:trHeight w:val="1231"/>
        </w:trPr>
        <w:tc>
          <w:tcPr>
            <w:tcW w:w="2982"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 xml:space="preserve">Active clubs </w:t>
            </w:r>
            <w:proofErr w:type="spellStart"/>
            <w:r w:rsidRPr="00D74887">
              <w:rPr>
                <w:rFonts w:ascii="Calibri" w:eastAsia="Calibri" w:hAnsi="Calibri" w:cs="Calibri"/>
                <w:sz w:val="20"/>
                <w:szCs w:val="20"/>
              </w:rPr>
              <w:t>eg</w:t>
            </w:r>
            <w:proofErr w:type="spellEnd"/>
            <w:r w:rsidRPr="00D74887">
              <w:rPr>
                <w:rFonts w:ascii="Calibri" w:eastAsia="Calibri" w:hAnsi="Calibri" w:cs="Calibri"/>
                <w:sz w:val="20"/>
                <w:szCs w:val="20"/>
              </w:rPr>
              <w:t xml:space="preserve"> dance, hockey, running, active fun, golf</w:t>
            </w:r>
          </w:p>
        </w:tc>
        <w:tc>
          <w:tcPr>
            <w:tcW w:w="1021"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£1985.50</w:t>
            </w:r>
          </w:p>
        </w:tc>
        <w:tc>
          <w:tcPr>
            <w:tcW w:w="3476" w:type="dxa"/>
          </w:tcPr>
          <w:p w:rsidR="006D7B24" w:rsidRPr="00D74887" w:rsidRDefault="00B13E73" w:rsidP="00302280">
            <w:pPr>
              <w:rPr>
                <w:rFonts w:ascii="Calibri" w:eastAsia="Calibri" w:hAnsi="Calibri" w:cs="Calibri"/>
                <w:sz w:val="20"/>
                <w:szCs w:val="20"/>
              </w:rPr>
            </w:pPr>
            <w:r w:rsidRPr="00D74887">
              <w:rPr>
                <w:rFonts w:ascii="Calibri" w:eastAsia="Calibri" w:hAnsi="Calibri" w:cs="Calibri"/>
                <w:sz w:val="20"/>
                <w:szCs w:val="20"/>
              </w:rPr>
              <w:t>L</w:t>
            </w:r>
            <w:r w:rsidR="006D7B24" w:rsidRPr="00D74887">
              <w:rPr>
                <w:rFonts w:ascii="Calibri" w:eastAsia="Calibri" w:hAnsi="Calibri" w:cs="Calibri"/>
                <w:sz w:val="20"/>
                <w:szCs w:val="20"/>
              </w:rPr>
              <w:t xml:space="preserve">earn </w:t>
            </w:r>
            <w:r w:rsidRPr="00D74887">
              <w:rPr>
                <w:rFonts w:ascii="Calibri" w:eastAsia="Calibri" w:hAnsi="Calibri" w:cs="Calibri"/>
                <w:sz w:val="20"/>
                <w:szCs w:val="20"/>
              </w:rPr>
              <w:t>additional team sport; increase</w:t>
            </w:r>
            <w:r w:rsidR="006D7B24" w:rsidRPr="00D74887">
              <w:rPr>
                <w:rFonts w:ascii="Calibri" w:eastAsia="Calibri" w:hAnsi="Calibri" w:cs="Calibri"/>
                <w:sz w:val="20"/>
                <w:szCs w:val="20"/>
              </w:rPr>
              <w:t xml:space="preserve"> bre</w:t>
            </w:r>
            <w:r w:rsidRPr="00D74887">
              <w:rPr>
                <w:rFonts w:ascii="Calibri" w:eastAsia="Calibri" w:hAnsi="Calibri" w:cs="Calibri"/>
                <w:sz w:val="20"/>
                <w:szCs w:val="20"/>
              </w:rPr>
              <w:t>adth of exercise; and encourage children</w:t>
            </w:r>
            <w:r w:rsidR="006D7B24" w:rsidRPr="00D74887">
              <w:rPr>
                <w:rFonts w:ascii="Calibri" w:eastAsia="Calibri" w:hAnsi="Calibri" w:cs="Calibri"/>
                <w:sz w:val="20"/>
                <w:szCs w:val="20"/>
              </w:rPr>
              <w:t xml:space="preserve"> to participate in an active life-style</w:t>
            </w:r>
          </w:p>
        </w:tc>
        <w:tc>
          <w:tcPr>
            <w:tcW w:w="6695" w:type="dxa"/>
          </w:tcPr>
          <w:p w:rsidR="006D7B24" w:rsidRPr="00D74887" w:rsidRDefault="006D7B24" w:rsidP="00302280">
            <w:pPr>
              <w:rPr>
                <w:rFonts w:ascii="Calibri" w:eastAsia="Calibri" w:hAnsi="Calibri" w:cs="Calibri"/>
                <w:color w:val="000000" w:themeColor="text1"/>
                <w:sz w:val="20"/>
                <w:szCs w:val="20"/>
              </w:rPr>
            </w:pPr>
            <w:r w:rsidRPr="00D74887">
              <w:rPr>
                <w:rFonts w:ascii="Calibri" w:eastAsia="Calibri" w:hAnsi="Calibri" w:cs="Calibri"/>
                <w:sz w:val="20"/>
                <w:szCs w:val="20"/>
              </w:rPr>
              <w:t xml:space="preserve">Numbers of children involved </w:t>
            </w:r>
            <w:proofErr w:type="spellStart"/>
            <w:r w:rsidRPr="00D74887">
              <w:rPr>
                <w:rFonts w:ascii="Calibri" w:eastAsia="Calibri" w:hAnsi="Calibri" w:cs="Calibri"/>
                <w:color w:val="000000" w:themeColor="text1"/>
                <w:sz w:val="20"/>
                <w:szCs w:val="20"/>
              </w:rPr>
              <w:t>ie</w:t>
            </w:r>
            <w:proofErr w:type="spellEnd"/>
            <w:r w:rsidRPr="00D74887">
              <w:rPr>
                <w:rFonts w:ascii="Calibri" w:eastAsia="Calibri" w:hAnsi="Calibri" w:cs="Calibri"/>
                <w:color w:val="000000" w:themeColor="text1"/>
                <w:sz w:val="20"/>
                <w:szCs w:val="20"/>
              </w:rPr>
              <w:t xml:space="preserve">  in excess of 98 attendees (at range of clubs)</w:t>
            </w:r>
          </w:p>
          <w:p w:rsidR="006D7B24" w:rsidRPr="00D74887" w:rsidRDefault="006D7B24" w:rsidP="00302280">
            <w:pPr>
              <w:rPr>
                <w:rFonts w:ascii="Calibri" w:eastAsia="Calibri" w:hAnsi="Calibri" w:cs="Calibri"/>
                <w:sz w:val="20"/>
                <w:szCs w:val="20"/>
              </w:rPr>
            </w:pPr>
            <w:proofErr w:type="gramStart"/>
            <w:r w:rsidRPr="00D74887">
              <w:rPr>
                <w:rFonts w:ascii="Calibri" w:eastAsia="Calibri" w:hAnsi="Calibri" w:cs="Calibri"/>
                <w:color w:val="000000" w:themeColor="text1"/>
                <w:sz w:val="20"/>
                <w:szCs w:val="20"/>
              </w:rPr>
              <w:t>Children</w:t>
            </w:r>
            <w:proofErr w:type="gramEnd"/>
            <w:r w:rsidRPr="00D74887">
              <w:rPr>
                <w:rFonts w:ascii="Calibri" w:eastAsia="Calibri" w:hAnsi="Calibri" w:cs="Calibri"/>
                <w:color w:val="000000" w:themeColor="text1"/>
                <w:sz w:val="20"/>
                <w:szCs w:val="20"/>
              </w:rPr>
              <w:t xml:space="preserve"> who are reluctant to j</w:t>
            </w:r>
            <w:r w:rsidR="006F209C" w:rsidRPr="00D74887">
              <w:rPr>
                <w:rFonts w:ascii="Calibri" w:eastAsia="Calibri" w:hAnsi="Calibri" w:cs="Calibri"/>
                <w:color w:val="000000" w:themeColor="text1"/>
                <w:sz w:val="20"/>
                <w:szCs w:val="20"/>
              </w:rPr>
              <w:t>oin sports teams, have greater</w:t>
            </w:r>
            <w:r w:rsidRPr="00D74887">
              <w:rPr>
                <w:rFonts w:ascii="Calibri" w:eastAsia="Calibri" w:hAnsi="Calibri" w:cs="Calibri"/>
                <w:color w:val="000000" w:themeColor="text1"/>
                <w:sz w:val="20"/>
                <w:szCs w:val="20"/>
              </w:rPr>
              <w:t xml:space="preserve"> enthusiasm and participation. </w:t>
            </w:r>
            <w:r w:rsidRPr="00D74887">
              <w:rPr>
                <w:rFonts w:ascii="Calibri" w:eastAsia="Calibri" w:hAnsi="Calibri" w:cs="Calibri"/>
                <w:sz w:val="20"/>
                <w:szCs w:val="20"/>
              </w:rPr>
              <w:t xml:space="preserve">Wider group of pupils participate in sport – dance shared at luncheon club and at performance for parents (and </w:t>
            </w:r>
            <w:r w:rsidR="006F209C" w:rsidRPr="00D74887">
              <w:rPr>
                <w:rFonts w:ascii="Calibri" w:eastAsia="Calibri" w:hAnsi="Calibri" w:cs="Calibri"/>
                <w:sz w:val="20"/>
                <w:szCs w:val="20"/>
              </w:rPr>
              <w:t>a flash-mob!)</w:t>
            </w:r>
          </w:p>
        </w:tc>
      </w:tr>
      <w:tr w:rsidR="006F209C" w:rsidRPr="00D74887" w:rsidTr="00D74887">
        <w:trPr>
          <w:trHeight w:val="273"/>
        </w:trPr>
        <w:tc>
          <w:tcPr>
            <w:tcW w:w="2982"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Inter-cultural dance workshop</w:t>
            </w:r>
          </w:p>
        </w:tc>
        <w:tc>
          <w:tcPr>
            <w:tcW w:w="1021"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£480</w:t>
            </w:r>
          </w:p>
        </w:tc>
        <w:tc>
          <w:tcPr>
            <w:tcW w:w="3476" w:type="dxa"/>
          </w:tcPr>
          <w:p w:rsidR="006D7B24" w:rsidRPr="00D74887" w:rsidRDefault="00B13E73" w:rsidP="00B13E73">
            <w:pPr>
              <w:rPr>
                <w:rFonts w:ascii="Calibri" w:eastAsia="Calibri" w:hAnsi="Calibri" w:cs="Calibri"/>
                <w:sz w:val="20"/>
                <w:szCs w:val="20"/>
              </w:rPr>
            </w:pPr>
            <w:r w:rsidRPr="00D74887">
              <w:rPr>
                <w:rFonts w:ascii="Calibri" w:eastAsia="Calibri" w:hAnsi="Calibri" w:cs="Calibri"/>
                <w:sz w:val="20"/>
                <w:szCs w:val="20"/>
              </w:rPr>
              <w:t>E</w:t>
            </w:r>
            <w:r w:rsidR="006D7B24" w:rsidRPr="00D74887">
              <w:rPr>
                <w:rFonts w:ascii="Calibri" w:eastAsia="Calibri" w:hAnsi="Calibri" w:cs="Calibri"/>
                <w:sz w:val="20"/>
                <w:szCs w:val="20"/>
              </w:rPr>
              <w:t>njoy participating in aerobic dance</w:t>
            </w:r>
            <w:r w:rsidRPr="00D74887">
              <w:rPr>
                <w:rFonts w:ascii="Calibri" w:eastAsia="Calibri" w:hAnsi="Calibri" w:cs="Calibri"/>
                <w:sz w:val="20"/>
                <w:szCs w:val="20"/>
              </w:rPr>
              <w:t>,</w:t>
            </w:r>
            <w:r w:rsidR="006D7B24" w:rsidRPr="00D74887">
              <w:rPr>
                <w:rFonts w:ascii="Calibri" w:eastAsia="Calibri" w:hAnsi="Calibri" w:cs="Calibri"/>
                <w:sz w:val="20"/>
                <w:szCs w:val="20"/>
              </w:rPr>
              <w:t xml:space="preserve"> </w:t>
            </w:r>
            <w:r w:rsidRPr="00D74887">
              <w:rPr>
                <w:rFonts w:ascii="Calibri" w:eastAsia="Calibri" w:hAnsi="Calibri" w:cs="Calibri"/>
                <w:sz w:val="20"/>
                <w:szCs w:val="20"/>
              </w:rPr>
              <w:t>alongside staff</w:t>
            </w:r>
          </w:p>
        </w:tc>
        <w:tc>
          <w:tcPr>
            <w:tcW w:w="6695" w:type="dxa"/>
          </w:tcPr>
          <w:p w:rsidR="006F209C"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 xml:space="preserve">Profile of dance </w:t>
            </w:r>
            <w:r w:rsidR="006F209C" w:rsidRPr="00D74887">
              <w:rPr>
                <w:rFonts w:ascii="Calibri" w:eastAsia="Calibri" w:hAnsi="Calibri" w:cs="Calibri"/>
                <w:sz w:val="20"/>
                <w:szCs w:val="20"/>
              </w:rPr>
              <w:t xml:space="preserve">further </w:t>
            </w:r>
            <w:r w:rsidRPr="00D74887">
              <w:rPr>
                <w:rFonts w:ascii="Calibri" w:eastAsia="Calibri" w:hAnsi="Calibri" w:cs="Calibri"/>
                <w:sz w:val="20"/>
                <w:szCs w:val="20"/>
              </w:rPr>
              <w:t>enhanced, involving two classes and parents. High level of aerobic exercise for</w:t>
            </w:r>
            <w:r w:rsidR="006F209C" w:rsidRPr="00D74887">
              <w:rPr>
                <w:rFonts w:ascii="Calibri" w:eastAsia="Calibri" w:hAnsi="Calibri" w:cs="Calibri"/>
                <w:sz w:val="20"/>
                <w:szCs w:val="20"/>
              </w:rPr>
              <w:t xml:space="preserve"> children</w:t>
            </w:r>
            <w:r w:rsidR="00B13E73" w:rsidRPr="00D74887">
              <w:rPr>
                <w:rFonts w:ascii="Calibri" w:eastAsia="Calibri" w:hAnsi="Calibri" w:cs="Calibri"/>
                <w:sz w:val="20"/>
                <w:szCs w:val="20"/>
              </w:rPr>
              <w:t xml:space="preserve"> (a ‘high-spot’ in children’s time at school</w:t>
            </w:r>
          </w:p>
        </w:tc>
      </w:tr>
      <w:tr w:rsidR="006F209C" w:rsidRPr="00D74887" w:rsidTr="00D74887">
        <w:trPr>
          <w:trHeight w:val="246"/>
        </w:trPr>
        <w:tc>
          <w:tcPr>
            <w:tcW w:w="2982"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lastRenderedPageBreak/>
              <w:t>Inter-house competitions and sports relief event</w:t>
            </w:r>
          </w:p>
        </w:tc>
        <w:tc>
          <w:tcPr>
            <w:tcW w:w="1021"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£42.00</w:t>
            </w:r>
          </w:p>
        </w:tc>
        <w:tc>
          <w:tcPr>
            <w:tcW w:w="3476"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Increase sports activity</w:t>
            </w:r>
          </w:p>
        </w:tc>
        <w:tc>
          <w:tcPr>
            <w:tcW w:w="6695"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 xml:space="preserve">Increase in inter-house sports competitions including ‘cross-country’, hockey, </w:t>
            </w:r>
            <w:proofErr w:type="gramStart"/>
            <w:r w:rsidRPr="00D74887">
              <w:rPr>
                <w:rFonts w:ascii="Calibri" w:eastAsia="Calibri" w:hAnsi="Calibri" w:cs="Calibri"/>
                <w:sz w:val="20"/>
                <w:szCs w:val="20"/>
              </w:rPr>
              <w:t>football</w:t>
            </w:r>
            <w:proofErr w:type="gramEnd"/>
            <w:r w:rsidRPr="00D74887">
              <w:rPr>
                <w:rFonts w:ascii="Calibri" w:eastAsia="Calibri" w:hAnsi="Calibri" w:cs="Calibri"/>
                <w:sz w:val="20"/>
                <w:szCs w:val="20"/>
              </w:rPr>
              <w:t xml:space="preserve"> with greater numbers of children participating.  Whole school sports relief PE</w:t>
            </w:r>
          </w:p>
        </w:tc>
      </w:tr>
      <w:tr w:rsidR="006F209C" w:rsidRPr="00D74887" w:rsidTr="00D74887">
        <w:trPr>
          <w:trHeight w:val="201"/>
        </w:trPr>
        <w:tc>
          <w:tcPr>
            <w:tcW w:w="2982"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Residential trip – planning and staffing costs (PE)</w:t>
            </w:r>
          </w:p>
        </w:tc>
        <w:tc>
          <w:tcPr>
            <w:tcW w:w="1021"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£785.00</w:t>
            </w:r>
          </w:p>
        </w:tc>
        <w:tc>
          <w:tcPr>
            <w:tcW w:w="3476"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Introduction to wider range of sport</w:t>
            </w:r>
          </w:p>
        </w:tc>
        <w:tc>
          <w:tcPr>
            <w:tcW w:w="6695"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Y5/6 learned basic golf skills and received tennis coaching</w:t>
            </w:r>
          </w:p>
        </w:tc>
      </w:tr>
      <w:tr w:rsidR="006F209C" w:rsidRPr="00D74887" w:rsidTr="00D74887">
        <w:trPr>
          <w:trHeight w:val="192"/>
        </w:trPr>
        <w:tc>
          <w:tcPr>
            <w:tcW w:w="2982"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Provision of Forest School (FS)Leaders and resources</w:t>
            </w:r>
          </w:p>
        </w:tc>
        <w:tc>
          <w:tcPr>
            <w:tcW w:w="1021"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£2173.32</w:t>
            </w:r>
          </w:p>
        </w:tc>
        <w:tc>
          <w:tcPr>
            <w:tcW w:w="3476"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Level 3 FS leaders oversee all FS activities</w:t>
            </w:r>
          </w:p>
        </w:tc>
        <w:tc>
          <w:tcPr>
            <w:tcW w:w="6695"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FS provides outdoor adventurous</w:t>
            </w:r>
            <w:r w:rsidR="00B13E73" w:rsidRPr="00D74887">
              <w:rPr>
                <w:rFonts w:ascii="Calibri" w:eastAsia="Calibri" w:hAnsi="Calibri" w:cs="Calibri"/>
                <w:sz w:val="20"/>
                <w:szCs w:val="20"/>
              </w:rPr>
              <w:t xml:space="preserve"> and leadership</w:t>
            </w:r>
            <w:r w:rsidRPr="00D74887">
              <w:rPr>
                <w:rFonts w:ascii="Calibri" w:eastAsia="Calibri" w:hAnsi="Calibri" w:cs="Calibri"/>
                <w:sz w:val="20"/>
                <w:szCs w:val="20"/>
              </w:rPr>
              <w:t xml:space="preserve"> opportunities to children who otherwise might not engage in sport</w:t>
            </w:r>
          </w:p>
        </w:tc>
      </w:tr>
      <w:tr w:rsidR="006F209C" w:rsidRPr="00D74887" w:rsidTr="00D74887">
        <w:trPr>
          <w:trHeight w:val="192"/>
        </w:trPr>
        <w:tc>
          <w:tcPr>
            <w:tcW w:w="2982"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High quality CPD for teaching staff/student teachers and lunch staff</w:t>
            </w:r>
          </w:p>
        </w:tc>
        <w:tc>
          <w:tcPr>
            <w:tcW w:w="1021"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£795.00</w:t>
            </w:r>
          </w:p>
        </w:tc>
        <w:tc>
          <w:tcPr>
            <w:tcW w:w="3476"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Improve on-going sports provision and CPD</w:t>
            </w:r>
          </w:p>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Increase active play on playground and outdoors</w:t>
            </w:r>
          </w:p>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Develop lunch staff knowledge of physical games</w:t>
            </w:r>
          </w:p>
        </w:tc>
        <w:tc>
          <w:tcPr>
            <w:tcW w:w="6695"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Children and teaching staff experience range of sports via multi-disciplinary coaching. Opportunity for children to experience a sport to sustain their interest.</w:t>
            </w:r>
          </w:p>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Students able to lead quality PE lessons impacting on Harting pupils and beyond</w:t>
            </w:r>
            <w:r w:rsidR="00B13E73" w:rsidRPr="00D74887">
              <w:rPr>
                <w:rFonts w:ascii="Calibri" w:eastAsia="Calibri" w:hAnsi="Calibri" w:cs="Calibri"/>
                <w:sz w:val="20"/>
                <w:szCs w:val="20"/>
              </w:rPr>
              <w:t>.</w:t>
            </w:r>
          </w:p>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Greater active play by children at playtimes, beyond traditional ball games</w:t>
            </w:r>
          </w:p>
        </w:tc>
      </w:tr>
      <w:tr w:rsidR="006F209C" w:rsidRPr="00D74887" w:rsidTr="00D74887">
        <w:trPr>
          <w:trHeight w:val="192"/>
        </w:trPr>
        <w:tc>
          <w:tcPr>
            <w:tcW w:w="2982"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Release time: PE subject leader</w:t>
            </w:r>
          </w:p>
        </w:tc>
        <w:tc>
          <w:tcPr>
            <w:tcW w:w="1021"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£1425.00</w:t>
            </w:r>
          </w:p>
        </w:tc>
        <w:tc>
          <w:tcPr>
            <w:tcW w:w="3476"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 xml:space="preserve">Review and develop whole school PE curriculum </w:t>
            </w:r>
            <w:r w:rsidR="006F209C" w:rsidRPr="00D74887">
              <w:rPr>
                <w:rFonts w:ascii="Calibri" w:eastAsia="Calibri" w:hAnsi="Calibri" w:cs="Calibri"/>
                <w:sz w:val="20"/>
                <w:szCs w:val="20"/>
              </w:rPr>
              <w:t>and scheme of work</w:t>
            </w:r>
          </w:p>
          <w:p w:rsidR="006D7B24" w:rsidRPr="00D74887" w:rsidRDefault="006F209C" w:rsidP="00302280">
            <w:pPr>
              <w:rPr>
                <w:rFonts w:ascii="Calibri" w:eastAsia="Calibri" w:hAnsi="Calibri" w:cs="Calibri"/>
                <w:sz w:val="20"/>
                <w:szCs w:val="20"/>
              </w:rPr>
            </w:pPr>
            <w:r w:rsidRPr="00D74887">
              <w:rPr>
                <w:rFonts w:ascii="Calibri" w:eastAsia="Calibri" w:hAnsi="Calibri" w:cs="Calibri"/>
                <w:sz w:val="20"/>
                <w:szCs w:val="20"/>
              </w:rPr>
              <w:t xml:space="preserve">Plan and develop inter-house PE </w:t>
            </w:r>
          </w:p>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Audit of PE apparatus</w:t>
            </w:r>
          </w:p>
        </w:tc>
        <w:tc>
          <w:tcPr>
            <w:tcW w:w="6695"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Whole school route map and curriculum re-written – enr</w:t>
            </w:r>
            <w:r w:rsidR="00B13E73" w:rsidRPr="00D74887">
              <w:rPr>
                <w:rFonts w:ascii="Calibri" w:eastAsia="Calibri" w:hAnsi="Calibri" w:cs="Calibri"/>
                <w:sz w:val="20"/>
                <w:szCs w:val="20"/>
              </w:rPr>
              <w:t>iched curriculum better progression and development of</w:t>
            </w:r>
            <w:r w:rsidRPr="00D74887">
              <w:rPr>
                <w:rFonts w:ascii="Calibri" w:eastAsia="Calibri" w:hAnsi="Calibri" w:cs="Calibri"/>
                <w:sz w:val="20"/>
                <w:szCs w:val="20"/>
              </w:rPr>
              <w:t xml:space="preserve"> pupils’ sports skills</w:t>
            </w:r>
            <w:r w:rsidR="00B13E73" w:rsidRPr="00D74887">
              <w:rPr>
                <w:rFonts w:ascii="Calibri" w:eastAsia="Calibri" w:hAnsi="Calibri" w:cs="Calibri"/>
                <w:sz w:val="20"/>
                <w:szCs w:val="20"/>
              </w:rPr>
              <w:t xml:space="preserve"> </w:t>
            </w:r>
          </w:p>
          <w:p w:rsidR="006D7B24" w:rsidRPr="00D74887" w:rsidRDefault="006D7B24" w:rsidP="00302280">
            <w:pPr>
              <w:rPr>
                <w:rFonts w:ascii="Calibri" w:eastAsia="Calibri" w:hAnsi="Calibri" w:cs="Calibri"/>
                <w:sz w:val="20"/>
                <w:szCs w:val="20"/>
              </w:rPr>
            </w:pPr>
            <w:proofErr w:type="spellStart"/>
            <w:r w:rsidRPr="00D74887">
              <w:rPr>
                <w:rFonts w:ascii="Calibri" w:eastAsia="Calibri" w:hAnsi="Calibri" w:cs="Calibri"/>
                <w:sz w:val="20"/>
                <w:szCs w:val="20"/>
              </w:rPr>
              <w:t>Programme</w:t>
            </w:r>
            <w:proofErr w:type="spellEnd"/>
            <w:r w:rsidRPr="00D74887">
              <w:rPr>
                <w:rFonts w:ascii="Calibri" w:eastAsia="Calibri" w:hAnsi="Calibri" w:cs="Calibri"/>
                <w:sz w:val="20"/>
                <w:szCs w:val="20"/>
              </w:rPr>
              <w:t xml:space="preserve"> of inter-house sports planned and provided</w:t>
            </w:r>
            <w:r w:rsidR="00B13E73" w:rsidRPr="00D74887">
              <w:rPr>
                <w:rFonts w:ascii="Calibri" w:eastAsia="Calibri" w:hAnsi="Calibri" w:cs="Calibri"/>
                <w:sz w:val="20"/>
                <w:szCs w:val="20"/>
              </w:rPr>
              <w:t xml:space="preserve"> – more children involved</w:t>
            </w:r>
          </w:p>
        </w:tc>
      </w:tr>
      <w:tr w:rsidR="006F209C" w:rsidRPr="00D74887" w:rsidTr="00D74887">
        <w:trPr>
          <w:trHeight w:val="192"/>
        </w:trPr>
        <w:tc>
          <w:tcPr>
            <w:tcW w:w="2982"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Coordinator time for PE events</w:t>
            </w:r>
          </w:p>
        </w:tc>
        <w:tc>
          <w:tcPr>
            <w:tcW w:w="1021"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£481.00</w:t>
            </w:r>
          </w:p>
        </w:tc>
        <w:tc>
          <w:tcPr>
            <w:tcW w:w="3476"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 xml:space="preserve">Ensure good liaison and arrangements for extra-curricular PE </w:t>
            </w:r>
          </w:p>
        </w:tc>
        <w:tc>
          <w:tcPr>
            <w:tcW w:w="6695"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Participation in sports competitions accessed by more pupils</w:t>
            </w:r>
          </w:p>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Time participating in extra-curricular sport and competitions increased especially by year 5/6 pupils</w:t>
            </w:r>
          </w:p>
        </w:tc>
      </w:tr>
      <w:tr w:rsidR="006F209C" w:rsidRPr="00D74887" w:rsidTr="00D74887">
        <w:trPr>
          <w:trHeight w:val="192"/>
        </w:trPr>
        <w:tc>
          <w:tcPr>
            <w:tcW w:w="2982"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PE leadership</w:t>
            </w:r>
          </w:p>
        </w:tc>
        <w:tc>
          <w:tcPr>
            <w:tcW w:w="1021"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£90</w:t>
            </w:r>
          </w:p>
        </w:tc>
        <w:tc>
          <w:tcPr>
            <w:tcW w:w="3476"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Provide pupil training as sports’ leader</w:t>
            </w:r>
          </w:p>
        </w:tc>
        <w:tc>
          <w:tcPr>
            <w:tcW w:w="6695"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Year 5 pupils prepared for sports leadership</w:t>
            </w:r>
            <w:r w:rsidR="006F209C" w:rsidRPr="00D74887">
              <w:rPr>
                <w:rFonts w:ascii="Calibri" w:eastAsia="Calibri" w:hAnsi="Calibri" w:cs="Calibri"/>
                <w:sz w:val="20"/>
                <w:szCs w:val="20"/>
              </w:rPr>
              <w:t xml:space="preserve"> </w:t>
            </w:r>
            <w:r w:rsidR="00B13E73" w:rsidRPr="00D74887">
              <w:rPr>
                <w:rFonts w:ascii="Calibri" w:eastAsia="Calibri" w:hAnsi="Calibri" w:cs="Calibri"/>
                <w:sz w:val="20"/>
                <w:szCs w:val="20"/>
              </w:rPr>
              <w:t>–</w:t>
            </w:r>
            <w:r w:rsidR="006F209C" w:rsidRPr="00D74887">
              <w:rPr>
                <w:rFonts w:ascii="Calibri" w:eastAsia="Calibri" w:hAnsi="Calibri" w:cs="Calibri"/>
                <w:sz w:val="20"/>
                <w:szCs w:val="20"/>
              </w:rPr>
              <w:t xml:space="preserve"> </w:t>
            </w:r>
            <w:r w:rsidR="00B13E73" w:rsidRPr="00D74887">
              <w:rPr>
                <w:rFonts w:ascii="Calibri" w:eastAsia="Calibri" w:hAnsi="Calibri" w:cs="Calibri"/>
                <w:sz w:val="20"/>
                <w:szCs w:val="20"/>
              </w:rPr>
              <w:t>impacts on teams in year 6</w:t>
            </w:r>
          </w:p>
        </w:tc>
      </w:tr>
      <w:tr w:rsidR="006F209C" w:rsidRPr="00D74887" w:rsidTr="00D74887">
        <w:trPr>
          <w:trHeight w:val="192"/>
        </w:trPr>
        <w:tc>
          <w:tcPr>
            <w:tcW w:w="2982"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On-going development of grounds, replacement and resourcing of PE equipment</w:t>
            </w:r>
          </w:p>
        </w:tc>
        <w:tc>
          <w:tcPr>
            <w:tcW w:w="1021"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£1196</w:t>
            </w:r>
          </w:p>
        </w:tc>
        <w:tc>
          <w:tcPr>
            <w:tcW w:w="3476" w:type="dxa"/>
          </w:tcPr>
          <w:p w:rsidR="006D7B24" w:rsidRPr="00D74887" w:rsidRDefault="006F209C" w:rsidP="00302280">
            <w:pPr>
              <w:rPr>
                <w:rFonts w:ascii="Calibri" w:eastAsia="Calibri" w:hAnsi="Calibri" w:cs="Calibri"/>
                <w:sz w:val="20"/>
                <w:szCs w:val="20"/>
              </w:rPr>
            </w:pPr>
            <w:r w:rsidRPr="00D74887">
              <w:rPr>
                <w:rFonts w:ascii="Calibri" w:eastAsia="Calibri" w:hAnsi="Calibri" w:cs="Calibri"/>
                <w:sz w:val="20"/>
                <w:szCs w:val="20"/>
              </w:rPr>
              <w:t>Improve and maintain</w:t>
            </w:r>
            <w:r w:rsidR="006D7B24" w:rsidRPr="00D74887">
              <w:rPr>
                <w:rFonts w:ascii="Calibri" w:eastAsia="Calibri" w:hAnsi="Calibri" w:cs="Calibri"/>
                <w:sz w:val="20"/>
                <w:szCs w:val="20"/>
              </w:rPr>
              <w:t xml:space="preserve"> outdoor learning environment</w:t>
            </w:r>
          </w:p>
          <w:p w:rsidR="006D7B24" w:rsidRPr="00D74887" w:rsidRDefault="006F209C" w:rsidP="00302280">
            <w:pPr>
              <w:rPr>
                <w:rFonts w:ascii="Calibri" w:eastAsia="Calibri" w:hAnsi="Calibri" w:cs="Calibri"/>
                <w:sz w:val="20"/>
                <w:szCs w:val="20"/>
              </w:rPr>
            </w:pPr>
            <w:r w:rsidRPr="00D74887">
              <w:rPr>
                <w:rFonts w:ascii="Calibri" w:eastAsia="Calibri" w:hAnsi="Calibri" w:cs="Calibri"/>
                <w:sz w:val="20"/>
                <w:szCs w:val="20"/>
              </w:rPr>
              <w:t>Audit</w:t>
            </w:r>
            <w:r w:rsidR="006D7B24" w:rsidRPr="00D74887">
              <w:rPr>
                <w:rFonts w:ascii="Calibri" w:eastAsia="Calibri" w:hAnsi="Calibri" w:cs="Calibri"/>
                <w:sz w:val="20"/>
                <w:szCs w:val="20"/>
              </w:rPr>
              <w:t xml:space="preserve"> PE and outdoor play equipment</w:t>
            </w:r>
          </w:p>
        </w:tc>
        <w:tc>
          <w:tcPr>
            <w:tcW w:w="6695"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Access to good outdoor learning improved through well maintained equipment and areas</w:t>
            </w:r>
            <w:r w:rsidR="006F209C" w:rsidRPr="00D74887">
              <w:rPr>
                <w:rFonts w:ascii="Calibri" w:eastAsia="Calibri" w:hAnsi="Calibri" w:cs="Calibri"/>
                <w:sz w:val="20"/>
                <w:szCs w:val="20"/>
              </w:rPr>
              <w:t xml:space="preserve"> has encouraged active play</w:t>
            </w:r>
          </w:p>
        </w:tc>
      </w:tr>
      <w:tr w:rsidR="006F209C" w:rsidRPr="00D74887" w:rsidTr="00D74887">
        <w:trPr>
          <w:trHeight w:val="192"/>
        </w:trPr>
        <w:tc>
          <w:tcPr>
            <w:tcW w:w="2982"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Additional resources for outdoor activity; maintenance of grounds/equipment</w:t>
            </w:r>
          </w:p>
        </w:tc>
        <w:tc>
          <w:tcPr>
            <w:tcW w:w="1021"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£127.15</w:t>
            </w:r>
          </w:p>
        </w:tc>
        <w:tc>
          <w:tcPr>
            <w:tcW w:w="3476" w:type="dxa"/>
          </w:tcPr>
          <w:p w:rsidR="006D7B24" w:rsidRPr="00D74887" w:rsidRDefault="006F209C" w:rsidP="00302280">
            <w:pPr>
              <w:rPr>
                <w:rFonts w:ascii="Calibri" w:eastAsia="Calibri" w:hAnsi="Calibri" w:cs="Calibri"/>
                <w:sz w:val="20"/>
                <w:szCs w:val="20"/>
              </w:rPr>
            </w:pPr>
            <w:r w:rsidRPr="00D74887">
              <w:rPr>
                <w:rFonts w:ascii="Calibri" w:eastAsia="Calibri" w:hAnsi="Calibri" w:cs="Calibri"/>
                <w:sz w:val="20"/>
                <w:szCs w:val="20"/>
              </w:rPr>
              <w:t xml:space="preserve">Provide </w:t>
            </w:r>
            <w:r w:rsidR="006D7B24" w:rsidRPr="00D74887">
              <w:rPr>
                <w:rFonts w:ascii="Calibri" w:eastAsia="Calibri" w:hAnsi="Calibri" w:cs="Calibri"/>
                <w:sz w:val="20"/>
                <w:szCs w:val="20"/>
              </w:rPr>
              <w:t xml:space="preserve">additional outdoor play equipment for playtimes and Early Years </w:t>
            </w:r>
          </w:p>
        </w:tc>
        <w:tc>
          <w:tcPr>
            <w:tcW w:w="6695" w:type="dxa"/>
          </w:tcPr>
          <w:p w:rsidR="006D7B24" w:rsidRPr="00D74887" w:rsidRDefault="006D7B24" w:rsidP="00302280">
            <w:pPr>
              <w:rPr>
                <w:rFonts w:ascii="Calibri" w:eastAsia="Calibri" w:hAnsi="Calibri" w:cs="Calibri"/>
                <w:sz w:val="20"/>
                <w:szCs w:val="20"/>
              </w:rPr>
            </w:pPr>
            <w:r w:rsidRPr="00D74887">
              <w:rPr>
                <w:rFonts w:ascii="Calibri" w:eastAsia="Calibri" w:hAnsi="Calibri" w:cs="Calibri"/>
                <w:sz w:val="20"/>
                <w:szCs w:val="20"/>
              </w:rPr>
              <w:t>Children across the school have oppor</w:t>
            </w:r>
            <w:r w:rsidR="006F209C" w:rsidRPr="00D74887">
              <w:rPr>
                <w:rFonts w:ascii="Calibri" w:eastAsia="Calibri" w:hAnsi="Calibri" w:cs="Calibri"/>
                <w:sz w:val="20"/>
                <w:szCs w:val="20"/>
              </w:rPr>
              <w:t>tunities to play outdoors and are</w:t>
            </w:r>
            <w:r w:rsidRPr="00D74887">
              <w:rPr>
                <w:rFonts w:ascii="Calibri" w:eastAsia="Calibri" w:hAnsi="Calibri" w:cs="Calibri"/>
                <w:sz w:val="20"/>
                <w:szCs w:val="20"/>
              </w:rPr>
              <w:t xml:space="preserve"> physically active</w:t>
            </w:r>
          </w:p>
        </w:tc>
      </w:tr>
    </w:tbl>
    <w:p w:rsidR="006D7B24" w:rsidRPr="00D74887" w:rsidRDefault="006D7B24" w:rsidP="006D7B24">
      <w:pPr>
        <w:spacing w:after="0"/>
        <w:rPr>
          <w:rFonts w:ascii="Calibri" w:eastAsia="Calibri" w:hAnsi="Calibri" w:cs="Calibri"/>
          <w:sz w:val="16"/>
          <w:szCs w:val="16"/>
        </w:rPr>
      </w:pPr>
    </w:p>
    <w:tbl>
      <w:tblPr>
        <w:tblW w:w="14176" w:type="dxa"/>
        <w:tblInd w:w="-136" w:type="dxa"/>
        <w:tblLayout w:type="fixed"/>
        <w:tblCellMar>
          <w:left w:w="0" w:type="dxa"/>
          <w:right w:w="0" w:type="dxa"/>
        </w:tblCellMar>
        <w:tblLook w:val="01E0" w:firstRow="1" w:lastRow="1" w:firstColumn="1" w:lastColumn="1" w:noHBand="0" w:noVBand="0"/>
      </w:tblPr>
      <w:tblGrid>
        <w:gridCol w:w="4926"/>
        <w:gridCol w:w="9250"/>
      </w:tblGrid>
      <w:tr w:rsidR="006D7B24" w:rsidRPr="00D74887" w:rsidTr="00D74887">
        <w:trPr>
          <w:trHeight w:hRule="exact" w:val="278"/>
        </w:trPr>
        <w:tc>
          <w:tcPr>
            <w:tcW w:w="14176" w:type="dxa"/>
            <w:gridSpan w:val="2"/>
            <w:tcBorders>
              <w:top w:val="single" w:sz="5" w:space="0" w:color="000000"/>
              <w:left w:val="single" w:sz="5" w:space="0" w:color="000000"/>
              <w:bottom w:val="single" w:sz="5" w:space="0" w:color="000000"/>
              <w:right w:val="single" w:sz="5" w:space="0" w:color="000000"/>
            </w:tcBorders>
            <w:shd w:val="clear" w:color="auto" w:fill="92D050"/>
          </w:tcPr>
          <w:p w:rsidR="006D7B24" w:rsidRPr="00D74887" w:rsidRDefault="006D7B24" w:rsidP="00302280">
            <w:pPr>
              <w:pStyle w:val="TableParagraph"/>
              <w:spacing w:line="264" w:lineRule="exact"/>
              <w:ind w:left="102"/>
              <w:rPr>
                <w:rFonts w:ascii="Calibri" w:eastAsia="Calibri" w:hAnsi="Calibri" w:cs="Calibri"/>
                <w:sz w:val="20"/>
                <w:szCs w:val="20"/>
              </w:rPr>
            </w:pPr>
            <w:r w:rsidRPr="00D74887">
              <w:rPr>
                <w:rFonts w:ascii="Calibri"/>
                <w:b/>
                <w:spacing w:val="-1"/>
                <w:sz w:val="20"/>
                <w:szCs w:val="20"/>
              </w:rPr>
              <w:t>Sustainability</w:t>
            </w:r>
            <w:r w:rsidRPr="00D74887">
              <w:rPr>
                <w:rFonts w:ascii="Calibri"/>
                <w:b/>
                <w:sz w:val="20"/>
                <w:szCs w:val="20"/>
              </w:rPr>
              <w:t xml:space="preserve"> </w:t>
            </w:r>
            <w:r w:rsidRPr="00D74887">
              <w:rPr>
                <w:rFonts w:ascii="Calibri"/>
                <w:b/>
                <w:spacing w:val="-1"/>
                <w:sz w:val="20"/>
                <w:szCs w:val="20"/>
              </w:rPr>
              <w:t>of</w:t>
            </w:r>
            <w:r w:rsidRPr="00D74887">
              <w:rPr>
                <w:rFonts w:ascii="Calibri"/>
                <w:b/>
                <w:spacing w:val="-2"/>
                <w:sz w:val="20"/>
                <w:szCs w:val="20"/>
              </w:rPr>
              <w:t xml:space="preserve"> </w:t>
            </w:r>
            <w:r w:rsidRPr="00D74887">
              <w:rPr>
                <w:rFonts w:ascii="Calibri"/>
                <w:b/>
                <w:spacing w:val="-1"/>
                <w:sz w:val="20"/>
                <w:szCs w:val="20"/>
              </w:rPr>
              <w:t>spending</w:t>
            </w:r>
          </w:p>
        </w:tc>
      </w:tr>
      <w:tr w:rsidR="006D7B24" w:rsidRPr="00D74887" w:rsidTr="00D74887">
        <w:trPr>
          <w:trHeight w:hRule="exact" w:val="834"/>
        </w:trPr>
        <w:tc>
          <w:tcPr>
            <w:tcW w:w="14176" w:type="dxa"/>
            <w:gridSpan w:val="2"/>
            <w:tcBorders>
              <w:top w:val="single" w:sz="5" w:space="0" w:color="000000"/>
              <w:left w:val="single" w:sz="5" w:space="0" w:color="000000"/>
              <w:bottom w:val="single" w:sz="5" w:space="0" w:color="000000"/>
              <w:right w:val="single" w:sz="5" w:space="0" w:color="000000"/>
            </w:tcBorders>
          </w:tcPr>
          <w:p w:rsidR="006D7B24" w:rsidRPr="00D74887" w:rsidRDefault="006D7B24" w:rsidP="00302280">
            <w:pPr>
              <w:pStyle w:val="TableParagraph"/>
              <w:ind w:left="102" w:right="177"/>
              <w:rPr>
                <w:rFonts w:ascii="Calibri" w:eastAsia="Calibri" w:hAnsi="Calibri" w:cs="Calibri"/>
                <w:sz w:val="20"/>
                <w:szCs w:val="20"/>
              </w:rPr>
            </w:pPr>
            <w:r w:rsidRPr="00D74887">
              <w:rPr>
                <w:rFonts w:ascii="Calibri" w:eastAsia="Calibri" w:hAnsi="Calibri" w:cs="Calibri"/>
                <w:sz w:val="20"/>
                <w:szCs w:val="20"/>
              </w:rPr>
              <w:t>Harting School’s approach to sports premium spending ensures wider opportunities and encourages sports participation, competition and physical activity by large numbers of children. Release of staff ensures good CPD to raise standards and allow the variety of activity; continued use of quality resources and safe sporting environment; and allows additional competition.</w:t>
            </w:r>
          </w:p>
        </w:tc>
      </w:tr>
      <w:tr w:rsidR="006D7B24" w:rsidRPr="00D74887" w:rsidTr="00D74887">
        <w:trPr>
          <w:trHeight w:hRule="exact" w:val="278"/>
        </w:trPr>
        <w:tc>
          <w:tcPr>
            <w:tcW w:w="14176" w:type="dxa"/>
            <w:gridSpan w:val="2"/>
            <w:tcBorders>
              <w:top w:val="single" w:sz="5" w:space="0" w:color="000000"/>
              <w:left w:val="single" w:sz="5" w:space="0" w:color="000000"/>
              <w:bottom w:val="single" w:sz="5" w:space="0" w:color="000000"/>
              <w:right w:val="single" w:sz="5" w:space="0" w:color="000000"/>
            </w:tcBorders>
            <w:shd w:val="clear" w:color="auto" w:fill="92D050"/>
          </w:tcPr>
          <w:p w:rsidR="006D7B24" w:rsidRPr="00D74887" w:rsidRDefault="006D7B24" w:rsidP="00302280">
            <w:pPr>
              <w:pStyle w:val="TableParagraph"/>
              <w:spacing w:line="264" w:lineRule="exact"/>
              <w:ind w:left="102"/>
              <w:rPr>
                <w:rFonts w:ascii="Calibri" w:eastAsia="Calibri" w:hAnsi="Calibri" w:cs="Calibri"/>
                <w:sz w:val="20"/>
                <w:szCs w:val="20"/>
              </w:rPr>
            </w:pPr>
            <w:r w:rsidRPr="00D74887">
              <w:rPr>
                <w:rFonts w:ascii="Calibri"/>
                <w:b/>
                <w:spacing w:val="-1"/>
                <w:sz w:val="20"/>
                <w:szCs w:val="20"/>
              </w:rPr>
              <w:t>Summary</w:t>
            </w:r>
          </w:p>
        </w:tc>
      </w:tr>
      <w:tr w:rsidR="006D7B24" w:rsidRPr="00D74887" w:rsidTr="00D74887">
        <w:trPr>
          <w:trHeight w:hRule="exact" w:val="278"/>
        </w:trPr>
        <w:tc>
          <w:tcPr>
            <w:tcW w:w="4926" w:type="dxa"/>
            <w:tcBorders>
              <w:top w:val="single" w:sz="5" w:space="0" w:color="000000"/>
              <w:left w:val="single" w:sz="5" w:space="0" w:color="000000"/>
              <w:bottom w:val="single" w:sz="5" w:space="0" w:color="000000"/>
              <w:right w:val="single" w:sz="5" w:space="0" w:color="000000"/>
            </w:tcBorders>
            <w:shd w:val="clear" w:color="auto" w:fill="92D050"/>
          </w:tcPr>
          <w:p w:rsidR="006D7B24" w:rsidRPr="00D74887" w:rsidRDefault="006D7B24" w:rsidP="00302280">
            <w:pPr>
              <w:pStyle w:val="TableParagraph"/>
              <w:spacing w:line="264" w:lineRule="exact"/>
              <w:ind w:left="102"/>
              <w:rPr>
                <w:rFonts w:ascii="Calibri" w:eastAsia="Calibri" w:hAnsi="Calibri" w:cs="Calibri"/>
                <w:sz w:val="20"/>
                <w:szCs w:val="20"/>
              </w:rPr>
            </w:pPr>
            <w:r w:rsidRPr="00D74887">
              <w:rPr>
                <w:rFonts w:ascii="Calibri"/>
                <w:sz w:val="20"/>
                <w:szCs w:val="20"/>
              </w:rPr>
              <w:lastRenderedPageBreak/>
              <w:t>Total</w:t>
            </w:r>
            <w:r w:rsidRPr="00D74887">
              <w:rPr>
                <w:rFonts w:ascii="Calibri"/>
                <w:spacing w:val="-3"/>
                <w:sz w:val="20"/>
                <w:szCs w:val="20"/>
              </w:rPr>
              <w:t xml:space="preserve"> </w:t>
            </w:r>
            <w:r w:rsidRPr="00D74887">
              <w:rPr>
                <w:rFonts w:ascii="Calibri"/>
                <w:spacing w:val="-1"/>
                <w:sz w:val="20"/>
                <w:szCs w:val="20"/>
              </w:rPr>
              <w:t>Expenditure (to 3.18)</w:t>
            </w:r>
          </w:p>
        </w:tc>
        <w:tc>
          <w:tcPr>
            <w:tcW w:w="9250" w:type="dxa"/>
            <w:tcBorders>
              <w:top w:val="single" w:sz="5" w:space="0" w:color="000000"/>
              <w:left w:val="single" w:sz="5" w:space="0" w:color="000000"/>
              <w:bottom w:val="single" w:sz="5" w:space="0" w:color="000000"/>
              <w:right w:val="single" w:sz="5" w:space="0" w:color="000000"/>
            </w:tcBorders>
          </w:tcPr>
          <w:p w:rsidR="006D7B24" w:rsidRPr="00D74887" w:rsidRDefault="006D7B24" w:rsidP="00302280">
            <w:pPr>
              <w:pStyle w:val="TableParagraph"/>
              <w:spacing w:line="264" w:lineRule="exact"/>
              <w:ind w:left="102"/>
              <w:rPr>
                <w:rFonts w:ascii="Calibri" w:eastAsia="Calibri" w:hAnsi="Calibri" w:cs="Calibri"/>
                <w:sz w:val="20"/>
                <w:szCs w:val="20"/>
              </w:rPr>
            </w:pPr>
            <w:r w:rsidRPr="00D74887">
              <w:rPr>
                <w:rFonts w:ascii="Calibri" w:eastAsia="Calibri" w:hAnsi="Calibri" w:cs="Calibri"/>
                <w:sz w:val="20"/>
                <w:szCs w:val="20"/>
              </w:rPr>
              <w:t>£11,763.25</w:t>
            </w:r>
          </w:p>
        </w:tc>
      </w:tr>
      <w:tr w:rsidR="006D7B24" w:rsidRPr="00D74887" w:rsidTr="00D74887">
        <w:trPr>
          <w:trHeight w:hRule="exact" w:val="279"/>
        </w:trPr>
        <w:tc>
          <w:tcPr>
            <w:tcW w:w="4926" w:type="dxa"/>
            <w:tcBorders>
              <w:top w:val="single" w:sz="5" w:space="0" w:color="000000"/>
              <w:left w:val="single" w:sz="5" w:space="0" w:color="000000"/>
              <w:bottom w:val="single" w:sz="5" w:space="0" w:color="000000"/>
              <w:right w:val="single" w:sz="5" w:space="0" w:color="000000"/>
            </w:tcBorders>
            <w:shd w:val="clear" w:color="auto" w:fill="92D050"/>
          </w:tcPr>
          <w:p w:rsidR="006D7B24" w:rsidRPr="00D74887" w:rsidRDefault="006D7B24" w:rsidP="00302280">
            <w:pPr>
              <w:pStyle w:val="TableParagraph"/>
              <w:spacing w:line="264" w:lineRule="exact"/>
              <w:rPr>
                <w:rFonts w:ascii="Calibri" w:eastAsia="Calibri" w:hAnsi="Calibri" w:cs="Calibri"/>
                <w:sz w:val="20"/>
                <w:szCs w:val="20"/>
              </w:rPr>
            </w:pPr>
            <w:r w:rsidRPr="00D74887">
              <w:rPr>
                <w:rFonts w:ascii="Calibri"/>
                <w:sz w:val="20"/>
                <w:szCs w:val="20"/>
              </w:rPr>
              <w:t>Carry forward to 2018/19 budget year</w:t>
            </w:r>
          </w:p>
        </w:tc>
        <w:tc>
          <w:tcPr>
            <w:tcW w:w="9250" w:type="dxa"/>
            <w:tcBorders>
              <w:top w:val="single" w:sz="5" w:space="0" w:color="000000"/>
              <w:left w:val="single" w:sz="5" w:space="0" w:color="000000"/>
              <w:bottom w:val="single" w:sz="5" w:space="0" w:color="000000"/>
              <w:right w:val="single" w:sz="5" w:space="0" w:color="000000"/>
            </w:tcBorders>
          </w:tcPr>
          <w:p w:rsidR="006D7B24" w:rsidRPr="00D74887" w:rsidRDefault="006D7B24" w:rsidP="00302280">
            <w:pPr>
              <w:pStyle w:val="TableParagraph"/>
              <w:spacing w:line="264" w:lineRule="exact"/>
              <w:ind w:left="102"/>
              <w:rPr>
                <w:rFonts w:ascii="Calibri" w:eastAsia="Calibri" w:hAnsi="Calibri" w:cs="Calibri"/>
                <w:sz w:val="20"/>
                <w:szCs w:val="20"/>
              </w:rPr>
            </w:pPr>
            <w:r w:rsidRPr="00D74887">
              <w:rPr>
                <w:rFonts w:ascii="Calibri" w:eastAsia="Calibri" w:hAnsi="Calibri" w:cs="Calibri"/>
                <w:sz w:val="20"/>
                <w:szCs w:val="20"/>
              </w:rPr>
              <w:t>£4,009.96</w:t>
            </w:r>
          </w:p>
        </w:tc>
      </w:tr>
    </w:tbl>
    <w:p w:rsidR="006D7B24" w:rsidRPr="00D74887" w:rsidRDefault="006D7B24" w:rsidP="006D7B24">
      <w:pPr>
        <w:rPr>
          <w:sz w:val="20"/>
          <w:szCs w:val="20"/>
        </w:rPr>
      </w:pPr>
    </w:p>
    <w:p w:rsidR="0056598D" w:rsidRPr="00D74887" w:rsidRDefault="0056598D">
      <w:pPr>
        <w:rPr>
          <w:sz w:val="20"/>
          <w:szCs w:val="20"/>
        </w:rPr>
      </w:pPr>
    </w:p>
    <w:sectPr w:rsidR="0056598D" w:rsidRPr="00D74887" w:rsidSect="006D7B2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24" w:rsidRDefault="006D7B24" w:rsidP="006D7B24">
      <w:pPr>
        <w:spacing w:after="0" w:line="240" w:lineRule="auto"/>
      </w:pPr>
      <w:r>
        <w:separator/>
      </w:r>
    </w:p>
  </w:endnote>
  <w:endnote w:type="continuationSeparator" w:id="0">
    <w:p w:rsidR="006D7B24" w:rsidRDefault="006D7B24" w:rsidP="006D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F7" w:rsidRDefault="00DB4C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F7" w:rsidRDefault="00DB4C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F7" w:rsidRDefault="00DB4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24" w:rsidRDefault="006D7B24" w:rsidP="006D7B24">
      <w:pPr>
        <w:spacing w:after="0" w:line="240" w:lineRule="auto"/>
      </w:pPr>
      <w:r>
        <w:separator/>
      </w:r>
    </w:p>
  </w:footnote>
  <w:footnote w:type="continuationSeparator" w:id="0">
    <w:p w:rsidR="006D7B24" w:rsidRDefault="006D7B24" w:rsidP="006D7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F7" w:rsidRDefault="00DB4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24" w:rsidRDefault="006D7B24">
    <w:pPr>
      <w:pStyle w:val="Heade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3175</wp:posOffset>
          </wp:positionV>
          <wp:extent cx="3188335" cy="5607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8335" cy="56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F7" w:rsidRDefault="00DB4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E57FF"/>
    <w:multiLevelType w:val="hybridMultilevel"/>
    <w:tmpl w:val="16A63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24"/>
    <w:rsid w:val="00084523"/>
    <w:rsid w:val="001A27F3"/>
    <w:rsid w:val="00280BB8"/>
    <w:rsid w:val="0056598D"/>
    <w:rsid w:val="005B5F9E"/>
    <w:rsid w:val="006D7B24"/>
    <w:rsid w:val="006F209C"/>
    <w:rsid w:val="00B13E73"/>
    <w:rsid w:val="00BB2D20"/>
    <w:rsid w:val="00D74887"/>
    <w:rsid w:val="00DB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B2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D7B24"/>
    <w:pPr>
      <w:widowControl w:val="0"/>
      <w:spacing w:after="0" w:line="240" w:lineRule="auto"/>
    </w:pPr>
    <w:rPr>
      <w:lang w:val="en-US"/>
    </w:rPr>
  </w:style>
  <w:style w:type="paragraph" w:customStyle="1" w:styleId="TableParagraph">
    <w:name w:val="Table Paragraph"/>
    <w:basedOn w:val="Normal"/>
    <w:uiPriority w:val="1"/>
    <w:qFormat/>
    <w:rsid w:val="006D7B24"/>
    <w:pPr>
      <w:widowControl w:val="0"/>
      <w:spacing w:after="0" w:line="240" w:lineRule="auto"/>
    </w:pPr>
    <w:rPr>
      <w:lang w:val="en-US"/>
    </w:rPr>
  </w:style>
  <w:style w:type="paragraph" w:styleId="Header">
    <w:name w:val="header"/>
    <w:basedOn w:val="Normal"/>
    <w:link w:val="HeaderChar"/>
    <w:uiPriority w:val="99"/>
    <w:unhideWhenUsed/>
    <w:rsid w:val="006D7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B24"/>
  </w:style>
  <w:style w:type="paragraph" w:styleId="Footer">
    <w:name w:val="footer"/>
    <w:basedOn w:val="Normal"/>
    <w:link w:val="FooterChar"/>
    <w:uiPriority w:val="99"/>
    <w:unhideWhenUsed/>
    <w:rsid w:val="006D7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B24"/>
  </w:style>
  <w:style w:type="paragraph" w:styleId="BalloonText">
    <w:name w:val="Balloon Text"/>
    <w:basedOn w:val="Normal"/>
    <w:link w:val="BalloonTextChar"/>
    <w:uiPriority w:val="99"/>
    <w:semiHidden/>
    <w:unhideWhenUsed/>
    <w:rsid w:val="006D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B2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D7B24"/>
    <w:pPr>
      <w:widowControl w:val="0"/>
      <w:spacing w:after="0" w:line="240" w:lineRule="auto"/>
    </w:pPr>
    <w:rPr>
      <w:lang w:val="en-US"/>
    </w:rPr>
  </w:style>
  <w:style w:type="paragraph" w:customStyle="1" w:styleId="TableParagraph">
    <w:name w:val="Table Paragraph"/>
    <w:basedOn w:val="Normal"/>
    <w:uiPriority w:val="1"/>
    <w:qFormat/>
    <w:rsid w:val="006D7B24"/>
    <w:pPr>
      <w:widowControl w:val="0"/>
      <w:spacing w:after="0" w:line="240" w:lineRule="auto"/>
    </w:pPr>
    <w:rPr>
      <w:lang w:val="en-US"/>
    </w:rPr>
  </w:style>
  <w:style w:type="paragraph" w:styleId="Header">
    <w:name w:val="header"/>
    <w:basedOn w:val="Normal"/>
    <w:link w:val="HeaderChar"/>
    <w:uiPriority w:val="99"/>
    <w:unhideWhenUsed/>
    <w:rsid w:val="006D7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B24"/>
  </w:style>
  <w:style w:type="paragraph" w:styleId="Footer">
    <w:name w:val="footer"/>
    <w:basedOn w:val="Normal"/>
    <w:link w:val="FooterChar"/>
    <w:uiPriority w:val="99"/>
    <w:unhideWhenUsed/>
    <w:rsid w:val="006D7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B24"/>
  </w:style>
  <w:style w:type="paragraph" w:styleId="BalloonText">
    <w:name w:val="Balloon Text"/>
    <w:basedOn w:val="Normal"/>
    <w:link w:val="BalloonTextChar"/>
    <w:uiPriority w:val="99"/>
    <w:semiHidden/>
    <w:unhideWhenUsed/>
    <w:rsid w:val="006D7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2018-03-13T12:04:00Z</cp:lastPrinted>
  <dcterms:created xsi:type="dcterms:W3CDTF">2018-11-09T17:47:00Z</dcterms:created>
  <dcterms:modified xsi:type="dcterms:W3CDTF">2018-11-09T17:47:00Z</dcterms:modified>
</cp:coreProperties>
</file>