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0DB5B" w14:textId="77777777" w:rsidR="00970857" w:rsidRDefault="00970857" w:rsidP="70369073">
      <w:pPr>
        <w:pBdr>
          <w:bottom w:val="single" w:sz="8" w:space="4" w:color="4F81BD"/>
        </w:pBdr>
        <w:spacing w:after="300"/>
        <w:contextualSpacing/>
        <w:jc w:val="center"/>
        <w:rPr>
          <w:rFonts w:asciiTheme="majorHAnsi" w:eastAsiaTheme="majorEastAsia" w:hAnsiTheme="majorHAnsi" w:cstheme="majorBidi"/>
          <w:sz w:val="48"/>
          <w:szCs w:val="48"/>
        </w:rPr>
      </w:pPr>
    </w:p>
    <w:p w14:paraId="310303D5" w14:textId="77777777" w:rsidR="00970857" w:rsidRDefault="00970857" w:rsidP="70369073">
      <w:pPr>
        <w:pBdr>
          <w:bottom w:val="single" w:sz="8" w:space="4" w:color="4F81BD"/>
        </w:pBdr>
        <w:spacing w:after="300"/>
        <w:contextualSpacing/>
        <w:jc w:val="center"/>
        <w:rPr>
          <w:rFonts w:asciiTheme="majorHAnsi" w:eastAsiaTheme="majorEastAsia" w:hAnsiTheme="majorHAnsi" w:cstheme="majorBidi"/>
          <w:sz w:val="48"/>
          <w:szCs w:val="48"/>
        </w:rPr>
      </w:pPr>
    </w:p>
    <w:p w14:paraId="0D59CDFD" w14:textId="77777777" w:rsidR="00970857" w:rsidRDefault="00970857" w:rsidP="70369073">
      <w:pPr>
        <w:pBdr>
          <w:bottom w:val="single" w:sz="8" w:space="4" w:color="4F81BD"/>
        </w:pBdr>
        <w:spacing w:after="300"/>
        <w:contextualSpacing/>
        <w:jc w:val="center"/>
        <w:rPr>
          <w:rFonts w:asciiTheme="majorHAnsi" w:eastAsiaTheme="majorEastAsia" w:hAnsiTheme="majorHAnsi" w:cstheme="majorBidi"/>
          <w:sz w:val="48"/>
          <w:szCs w:val="48"/>
        </w:rPr>
      </w:pPr>
    </w:p>
    <w:p w14:paraId="6A05A809" w14:textId="77777777" w:rsidR="001C0A03" w:rsidRDefault="001C0A03" w:rsidP="70369073">
      <w:pPr>
        <w:pBdr>
          <w:bottom w:val="single" w:sz="8" w:space="4" w:color="4F81BD"/>
        </w:pBdr>
        <w:spacing w:after="300"/>
        <w:contextualSpacing/>
        <w:jc w:val="center"/>
        <w:rPr>
          <w:rFonts w:asciiTheme="majorHAnsi" w:eastAsiaTheme="majorEastAsia" w:hAnsiTheme="majorHAnsi" w:cstheme="majorBidi"/>
          <w:color w:val="17365D" w:themeColor="text2" w:themeShade="BF"/>
          <w:sz w:val="52"/>
          <w:szCs w:val="52"/>
        </w:rPr>
      </w:pPr>
    </w:p>
    <w:p w14:paraId="7AD6B068" w14:textId="77777777" w:rsidR="001C0A03" w:rsidRPr="00547FD3" w:rsidRDefault="001C0A03" w:rsidP="70369073">
      <w:pPr>
        <w:pBdr>
          <w:bottom w:val="single" w:sz="8" w:space="4" w:color="4F81BD"/>
        </w:pBdr>
        <w:spacing w:after="300"/>
        <w:contextualSpacing/>
        <w:jc w:val="center"/>
        <w:rPr>
          <w:rFonts w:asciiTheme="majorHAnsi" w:eastAsiaTheme="majorEastAsia" w:hAnsiTheme="majorHAnsi" w:cstheme="majorBidi"/>
          <w:color w:val="17365D" w:themeColor="text2" w:themeShade="BF"/>
          <w:sz w:val="52"/>
          <w:szCs w:val="52"/>
        </w:rPr>
      </w:pPr>
      <w:r>
        <w:rPr>
          <w:rFonts w:ascii="Cambria" w:eastAsia="Times New Roman" w:hAnsi="Cambria"/>
          <w:noProof/>
          <w:color w:val="17365D"/>
          <w:spacing w:val="5"/>
          <w:kern w:val="28"/>
          <w:sz w:val="52"/>
          <w:szCs w:val="52"/>
          <w:lang w:eastAsia="en-GB"/>
        </w:rPr>
        <w:drawing>
          <wp:anchor distT="0" distB="0" distL="114300" distR="114300" simplePos="0" relativeHeight="251659264" behindDoc="1" locked="0" layoutInCell="1" allowOverlap="1" wp14:anchorId="31848D0C" wp14:editId="4523C306">
            <wp:simplePos x="0" y="0"/>
            <wp:positionH relativeFrom="margin">
              <wp:align>center</wp:align>
            </wp:positionH>
            <wp:positionV relativeFrom="margin">
              <wp:align>top</wp:align>
            </wp:positionV>
            <wp:extent cx="800100" cy="790575"/>
            <wp:effectExtent l="0" t="0" r="0" b="9525"/>
            <wp:wrapNone/>
            <wp:docPr id="12" name="Picture 1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7A0FB" w14:textId="77777777" w:rsidR="00970857" w:rsidRDefault="00970857" w:rsidP="00970857">
      <w:pPr>
        <w:pBdr>
          <w:bottom w:val="single" w:sz="8" w:space="4" w:color="4F81BD"/>
        </w:pBdr>
        <w:spacing w:after="300"/>
        <w:contextualSpacing/>
        <w:jc w:val="center"/>
        <w:rPr>
          <w:rFonts w:asciiTheme="majorHAnsi" w:eastAsiaTheme="majorEastAsia" w:hAnsiTheme="majorHAnsi" w:cstheme="majorBidi"/>
          <w:sz w:val="48"/>
          <w:szCs w:val="48"/>
        </w:rPr>
      </w:pPr>
      <w:proofErr w:type="spellStart"/>
      <w:r w:rsidRPr="70369073">
        <w:rPr>
          <w:rFonts w:asciiTheme="majorHAnsi" w:eastAsiaTheme="majorEastAsia" w:hAnsiTheme="majorHAnsi" w:cstheme="majorBidi"/>
          <w:sz w:val="48"/>
          <w:szCs w:val="48"/>
        </w:rPr>
        <w:t>Harting</w:t>
      </w:r>
      <w:proofErr w:type="spellEnd"/>
      <w:r w:rsidRPr="70369073">
        <w:rPr>
          <w:rFonts w:asciiTheme="majorHAnsi" w:eastAsiaTheme="majorEastAsia" w:hAnsiTheme="majorHAnsi" w:cstheme="majorBidi"/>
          <w:sz w:val="48"/>
          <w:szCs w:val="48"/>
        </w:rPr>
        <w:t xml:space="preserve"> Primary School</w:t>
      </w:r>
    </w:p>
    <w:p w14:paraId="07B7A257" w14:textId="77777777" w:rsidR="00970857" w:rsidRDefault="00970857" w:rsidP="00970857">
      <w:pPr>
        <w:jc w:val="center"/>
        <w:rPr>
          <w:rFonts w:asciiTheme="majorHAnsi" w:eastAsiaTheme="majorEastAsia" w:hAnsiTheme="majorHAnsi" w:cstheme="majorBidi"/>
          <w:sz w:val="48"/>
          <w:szCs w:val="48"/>
        </w:rPr>
      </w:pPr>
      <w:r w:rsidRPr="70369073">
        <w:rPr>
          <w:rFonts w:asciiTheme="majorHAnsi" w:eastAsiaTheme="majorEastAsia" w:hAnsiTheme="majorHAnsi" w:cstheme="majorBidi"/>
          <w:sz w:val="48"/>
          <w:szCs w:val="48"/>
        </w:rPr>
        <w:t>Accessibility Policy</w:t>
      </w:r>
    </w:p>
    <w:p w14:paraId="3E625890" w14:textId="7B50C38B" w:rsidR="70369073" w:rsidRDefault="70369073" w:rsidP="70369073">
      <w:pPr>
        <w:spacing w:after="300"/>
        <w:jc w:val="center"/>
        <w:rPr>
          <w:rFonts w:asciiTheme="majorHAnsi" w:eastAsiaTheme="majorEastAsia" w:hAnsiTheme="majorHAnsi" w:cstheme="majorBidi"/>
          <w:color w:val="17365D" w:themeColor="text2" w:themeShade="BF"/>
          <w:sz w:val="52"/>
          <w:szCs w:val="52"/>
        </w:rPr>
      </w:pPr>
    </w:p>
    <w:p w14:paraId="41C8F396" w14:textId="77777777" w:rsidR="001C0A03" w:rsidRPr="00547FD3" w:rsidRDefault="001C0A03" w:rsidP="70369073">
      <w:pPr>
        <w:rPr>
          <w:rFonts w:asciiTheme="majorHAnsi" w:eastAsiaTheme="majorEastAsia" w:hAnsiTheme="majorHAnsi" w:cstheme="majorBidi"/>
        </w:rPr>
      </w:pPr>
    </w:p>
    <w:p w14:paraId="708EA8C1" w14:textId="77777777" w:rsidR="001C0A03" w:rsidRPr="00547FD3" w:rsidRDefault="70369073" w:rsidP="70369073">
      <w:pPr>
        <w:spacing w:line="480" w:lineRule="auto"/>
        <w:rPr>
          <w:rFonts w:asciiTheme="majorHAnsi" w:eastAsiaTheme="majorEastAsia" w:hAnsiTheme="majorHAnsi" w:cstheme="majorBidi"/>
          <w:sz w:val="28"/>
          <w:szCs w:val="28"/>
        </w:rPr>
      </w:pPr>
      <w:r w:rsidRPr="70369073">
        <w:rPr>
          <w:rFonts w:asciiTheme="majorHAnsi" w:eastAsiaTheme="majorEastAsia" w:hAnsiTheme="majorHAnsi" w:cstheme="majorBidi"/>
          <w:sz w:val="28"/>
          <w:szCs w:val="28"/>
        </w:rPr>
        <w:t>Owner: Premises Committee</w:t>
      </w:r>
    </w:p>
    <w:p w14:paraId="6A932D8D" w14:textId="1DAB172C" w:rsidR="001C0A03" w:rsidRPr="00547FD3" w:rsidRDefault="70369073" w:rsidP="70369073">
      <w:pPr>
        <w:spacing w:line="480" w:lineRule="auto"/>
        <w:rPr>
          <w:rFonts w:asciiTheme="majorHAnsi" w:eastAsiaTheme="majorEastAsia" w:hAnsiTheme="majorHAnsi" w:cstheme="majorBidi"/>
          <w:sz w:val="28"/>
          <w:szCs w:val="28"/>
        </w:rPr>
      </w:pPr>
      <w:r w:rsidRPr="70369073">
        <w:rPr>
          <w:rFonts w:asciiTheme="majorHAnsi" w:eastAsiaTheme="majorEastAsia" w:hAnsiTheme="majorHAnsi" w:cstheme="majorBidi"/>
          <w:sz w:val="28"/>
          <w:szCs w:val="28"/>
        </w:rPr>
        <w:t>Date Last Reviewed: August 2019</w:t>
      </w:r>
    </w:p>
    <w:p w14:paraId="4C935A21" w14:textId="1B03ECE7" w:rsidR="001C0A03" w:rsidRPr="00547FD3" w:rsidRDefault="006A522C" w:rsidP="70369073">
      <w:pPr>
        <w:spacing w:line="480" w:lineRule="auto"/>
        <w:rPr>
          <w:rFonts w:asciiTheme="majorHAnsi" w:eastAsiaTheme="majorEastAsia" w:hAnsiTheme="majorHAnsi" w:cstheme="majorBidi"/>
          <w:sz w:val="28"/>
          <w:szCs w:val="28"/>
        </w:rPr>
      </w:pPr>
      <w:r>
        <w:rPr>
          <w:rFonts w:asciiTheme="majorHAnsi" w:eastAsiaTheme="majorEastAsia" w:hAnsiTheme="majorHAnsi" w:cstheme="majorBidi"/>
          <w:sz w:val="28"/>
          <w:szCs w:val="28"/>
        </w:rPr>
        <w:t>Date Next Review: August</w:t>
      </w:r>
      <w:r w:rsidR="70369073" w:rsidRPr="70369073">
        <w:rPr>
          <w:rFonts w:asciiTheme="majorHAnsi" w:eastAsiaTheme="majorEastAsia" w:hAnsiTheme="majorHAnsi" w:cstheme="majorBidi"/>
          <w:sz w:val="28"/>
          <w:szCs w:val="28"/>
        </w:rPr>
        <w:t xml:space="preserve"> 2021</w:t>
      </w:r>
    </w:p>
    <w:p w14:paraId="066D14E8" w14:textId="77777777" w:rsidR="001C0A03" w:rsidRPr="00547FD3" w:rsidRDefault="70369073" w:rsidP="70369073">
      <w:pPr>
        <w:spacing w:line="480" w:lineRule="auto"/>
        <w:rPr>
          <w:rFonts w:asciiTheme="majorHAnsi" w:eastAsiaTheme="majorEastAsia" w:hAnsiTheme="majorHAnsi" w:cstheme="majorBidi"/>
          <w:sz w:val="28"/>
          <w:szCs w:val="28"/>
        </w:rPr>
      </w:pPr>
      <w:r w:rsidRPr="70369073">
        <w:rPr>
          <w:rFonts w:asciiTheme="majorHAnsi" w:eastAsiaTheme="majorEastAsia" w:hAnsiTheme="majorHAnsi" w:cstheme="majorBidi"/>
          <w:sz w:val="28"/>
          <w:szCs w:val="28"/>
        </w:rPr>
        <w:t xml:space="preserve">Document Location: </w:t>
      </w:r>
    </w:p>
    <w:p w14:paraId="7886DA03" w14:textId="77777777" w:rsidR="001C0A03" w:rsidRPr="00547FD3" w:rsidRDefault="70369073" w:rsidP="70369073">
      <w:pPr>
        <w:spacing w:line="480" w:lineRule="auto"/>
        <w:rPr>
          <w:rFonts w:asciiTheme="majorHAnsi" w:eastAsiaTheme="majorEastAsia" w:hAnsiTheme="majorHAnsi" w:cstheme="majorBidi"/>
          <w:sz w:val="28"/>
          <w:szCs w:val="28"/>
        </w:rPr>
      </w:pPr>
      <w:r w:rsidRPr="70369073">
        <w:rPr>
          <w:rFonts w:asciiTheme="majorHAnsi" w:eastAsiaTheme="majorEastAsia" w:hAnsiTheme="majorHAnsi" w:cstheme="majorBidi"/>
          <w:sz w:val="28"/>
          <w:szCs w:val="28"/>
        </w:rPr>
        <w:t xml:space="preserve">Website, </w:t>
      </w:r>
      <w:proofErr w:type="gramStart"/>
      <w:r w:rsidRPr="70369073">
        <w:rPr>
          <w:rFonts w:asciiTheme="majorHAnsi" w:eastAsiaTheme="majorEastAsia" w:hAnsiTheme="majorHAnsi" w:cstheme="majorBidi"/>
          <w:sz w:val="28"/>
          <w:szCs w:val="28"/>
        </w:rPr>
        <w:t>staff  ‘</w:t>
      </w:r>
      <w:proofErr w:type="gramEnd"/>
      <w:r w:rsidRPr="70369073">
        <w:rPr>
          <w:rFonts w:asciiTheme="majorHAnsi" w:eastAsiaTheme="majorEastAsia" w:hAnsiTheme="majorHAnsi" w:cstheme="majorBidi"/>
          <w:sz w:val="28"/>
          <w:szCs w:val="28"/>
        </w:rPr>
        <w:t>t’ drive and hardcopy in file and induction pack.</w:t>
      </w:r>
    </w:p>
    <w:p w14:paraId="72A3D3EC" w14:textId="77777777" w:rsidR="001C0A03" w:rsidRDefault="001C0A03" w:rsidP="70369073">
      <w:pPr>
        <w:rPr>
          <w:rFonts w:asciiTheme="majorHAnsi" w:eastAsiaTheme="majorEastAsia" w:hAnsiTheme="majorHAnsi" w:cstheme="majorBidi"/>
        </w:rPr>
      </w:pPr>
    </w:p>
    <w:p w14:paraId="0D0B940D" w14:textId="77777777" w:rsidR="001C0A03" w:rsidRDefault="001C0A03" w:rsidP="70369073">
      <w:pPr>
        <w:rPr>
          <w:rFonts w:asciiTheme="majorHAnsi" w:eastAsiaTheme="majorEastAsia" w:hAnsiTheme="majorHAnsi" w:cstheme="majorBidi"/>
        </w:rPr>
      </w:pPr>
    </w:p>
    <w:p w14:paraId="0E27B00A" w14:textId="77777777" w:rsidR="001C0A03" w:rsidRDefault="001C0A03" w:rsidP="70369073">
      <w:pPr>
        <w:rPr>
          <w:rFonts w:asciiTheme="majorHAnsi" w:eastAsiaTheme="majorEastAsia" w:hAnsiTheme="majorHAnsi" w:cstheme="majorBidi"/>
        </w:rPr>
      </w:pPr>
    </w:p>
    <w:p w14:paraId="60061E4C" w14:textId="77777777" w:rsidR="001C0A03" w:rsidRDefault="001C0A03" w:rsidP="70369073">
      <w:pPr>
        <w:rPr>
          <w:rFonts w:asciiTheme="majorHAnsi" w:eastAsiaTheme="majorEastAsia" w:hAnsiTheme="majorHAnsi" w:cstheme="majorBidi"/>
        </w:rPr>
      </w:pPr>
    </w:p>
    <w:p w14:paraId="44EAFD9C" w14:textId="77777777" w:rsidR="001C0A03" w:rsidRDefault="001C0A03" w:rsidP="70369073">
      <w:pPr>
        <w:rPr>
          <w:rFonts w:asciiTheme="majorHAnsi" w:eastAsiaTheme="majorEastAsia" w:hAnsiTheme="majorHAnsi" w:cstheme="majorBidi"/>
        </w:rPr>
      </w:pPr>
    </w:p>
    <w:p w14:paraId="4B94D5A5" w14:textId="77777777" w:rsidR="001C0A03" w:rsidRDefault="001C0A03" w:rsidP="70369073">
      <w:pPr>
        <w:rPr>
          <w:rFonts w:asciiTheme="majorHAnsi" w:eastAsiaTheme="majorEastAsia" w:hAnsiTheme="majorHAnsi" w:cstheme="majorBidi"/>
        </w:rPr>
      </w:pPr>
    </w:p>
    <w:p w14:paraId="3DEEC669" w14:textId="77777777" w:rsidR="001C0A03" w:rsidRDefault="001C0A03" w:rsidP="70369073">
      <w:pPr>
        <w:rPr>
          <w:rFonts w:asciiTheme="majorHAnsi" w:eastAsiaTheme="majorEastAsia" w:hAnsiTheme="majorHAnsi" w:cstheme="majorBidi"/>
        </w:rPr>
      </w:pPr>
    </w:p>
    <w:p w14:paraId="3656B9AB" w14:textId="77777777" w:rsidR="001C0A03" w:rsidRDefault="001C0A03" w:rsidP="70369073">
      <w:pPr>
        <w:rPr>
          <w:rFonts w:asciiTheme="majorHAnsi" w:eastAsiaTheme="majorEastAsia" w:hAnsiTheme="majorHAnsi" w:cstheme="majorBidi"/>
        </w:rPr>
      </w:pPr>
    </w:p>
    <w:p w14:paraId="45FB0818" w14:textId="77777777" w:rsidR="001C0A03" w:rsidRDefault="001C0A03" w:rsidP="70369073">
      <w:pPr>
        <w:rPr>
          <w:rFonts w:asciiTheme="majorHAnsi" w:eastAsiaTheme="majorEastAsia" w:hAnsiTheme="majorHAnsi" w:cstheme="majorBidi"/>
        </w:rPr>
      </w:pPr>
    </w:p>
    <w:p w14:paraId="049F31CB" w14:textId="77777777" w:rsidR="001C0A03" w:rsidRDefault="001C0A03" w:rsidP="70369073">
      <w:pPr>
        <w:rPr>
          <w:rFonts w:asciiTheme="majorHAnsi" w:eastAsiaTheme="majorEastAsia" w:hAnsiTheme="majorHAnsi" w:cstheme="majorBidi"/>
        </w:rPr>
      </w:pPr>
    </w:p>
    <w:p w14:paraId="53128261" w14:textId="77777777" w:rsidR="001C0A03" w:rsidRDefault="001C0A03" w:rsidP="70369073">
      <w:pPr>
        <w:rPr>
          <w:rFonts w:asciiTheme="majorHAnsi" w:eastAsiaTheme="majorEastAsia" w:hAnsiTheme="majorHAnsi" w:cstheme="majorBidi"/>
        </w:rPr>
      </w:pPr>
    </w:p>
    <w:p w14:paraId="62486C05" w14:textId="77777777" w:rsidR="001C0A03" w:rsidRDefault="001C0A03" w:rsidP="70369073">
      <w:pPr>
        <w:rPr>
          <w:rFonts w:asciiTheme="majorHAnsi" w:eastAsiaTheme="majorEastAsia" w:hAnsiTheme="majorHAnsi" w:cstheme="majorBidi"/>
        </w:rPr>
      </w:pPr>
    </w:p>
    <w:p w14:paraId="4101652C" w14:textId="77777777" w:rsidR="001C0A03" w:rsidRDefault="001C0A03" w:rsidP="70369073">
      <w:pPr>
        <w:rPr>
          <w:rFonts w:asciiTheme="majorHAnsi" w:eastAsiaTheme="majorEastAsia" w:hAnsiTheme="majorHAnsi" w:cstheme="majorBidi"/>
        </w:rPr>
      </w:pPr>
    </w:p>
    <w:p w14:paraId="4B99056E" w14:textId="77777777" w:rsidR="001C0A03" w:rsidRDefault="001C0A03" w:rsidP="70369073">
      <w:pPr>
        <w:rPr>
          <w:rFonts w:asciiTheme="majorHAnsi" w:eastAsiaTheme="majorEastAsia" w:hAnsiTheme="majorHAnsi" w:cstheme="majorBidi"/>
        </w:rPr>
      </w:pPr>
    </w:p>
    <w:p w14:paraId="1299C43A" w14:textId="77777777" w:rsidR="001C0A03" w:rsidRDefault="001C0A03" w:rsidP="70369073">
      <w:pPr>
        <w:rPr>
          <w:rFonts w:asciiTheme="majorHAnsi" w:eastAsiaTheme="majorEastAsia" w:hAnsiTheme="majorHAnsi" w:cstheme="majorBidi"/>
        </w:rPr>
      </w:pPr>
    </w:p>
    <w:p w14:paraId="4DDBEF00" w14:textId="2ADB9F53" w:rsidR="001C0A03" w:rsidRDefault="001C0A03" w:rsidP="70369073">
      <w:pPr>
        <w:rPr>
          <w:rFonts w:asciiTheme="majorHAnsi" w:eastAsiaTheme="majorEastAsia" w:hAnsiTheme="majorHAnsi" w:cstheme="majorBidi"/>
        </w:rPr>
      </w:pPr>
    </w:p>
    <w:p w14:paraId="467C0413" w14:textId="77777777" w:rsidR="00970857" w:rsidRDefault="00970857" w:rsidP="70369073">
      <w:pPr>
        <w:rPr>
          <w:rFonts w:asciiTheme="majorHAnsi" w:eastAsiaTheme="majorEastAsia" w:hAnsiTheme="majorHAnsi" w:cstheme="majorBidi"/>
        </w:rPr>
      </w:pPr>
      <w:bookmarkStart w:id="0" w:name="_GoBack"/>
      <w:bookmarkEnd w:id="0"/>
    </w:p>
    <w:p w14:paraId="01DAC169" w14:textId="01A58A62" w:rsidR="70369073" w:rsidRDefault="70369073" w:rsidP="70369073">
      <w:pPr>
        <w:rPr>
          <w:rFonts w:asciiTheme="majorHAnsi" w:eastAsiaTheme="majorEastAsia" w:hAnsiTheme="majorHAnsi" w:cstheme="majorBidi"/>
        </w:rPr>
      </w:pPr>
    </w:p>
    <w:p w14:paraId="46BA8FB8" w14:textId="77777777" w:rsidR="00970857" w:rsidRDefault="00970857" w:rsidP="70369073">
      <w:pPr>
        <w:rPr>
          <w:rFonts w:asciiTheme="majorHAnsi" w:eastAsiaTheme="majorEastAsia" w:hAnsiTheme="majorHAnsi" w:cstheme="majorBidi"/>
        </w:rPr>
      </w:pPr>
    </w:p>
    <w:p w14:paraId="62EBF3C5" w14:textId="77777777" w:rsidR="001C0A03" w:rsidRDefault="001C0A03" w:rsidP="70369073">
      <w:pPr>
        <w:rPr>
          <w:rFonts w:asciiTheme="majorHAnsi" w:eastAsiaTheme="majorEastAsia" w:hAnsiTheme="majorHAnsi" w:cstheme="majorBidi"/>
        </w:rPr>
      </w:pPr>
    </w:p>
    <w:p w14:paraId="6D98A12B" w14:textId="77777777" w:rsidR="001C0A03" w:rsidRDefault="001C0A03" w:rsidP="70369073">
      <w:pPr>
        <w:rPr>
          <w:rFonts w:asciiTheme="majorHAnsi" w:eastAsiaTheme="majorEastAsia" w:hAnsiTheme="majorHAnsi" w:cstheme="majorBidi"/>
        </w:rPr>
      </w:pPr>
    </w:p>
    <w:p w14:paraId="2946DB82" w14:textId="77777777" w:rsidR="00366BD1" w:rsidRDefault="00366BD1" w:rsidP="70369073">
      <w:pPr>
        <w:rPr>
          <w:rFonts w:asciiTheme="majorHAnsi" w:eastAsiaTheme="majorEastAsia" w:hAnsiTheme="majorHAnsi" w:cstheme="majorBidi"/>
        </w:rPr>
      </w:pPr>
    </w:p>
    <w:p w14:paraId="69EB895C" w14:textId="77777777" w:rsidR="00366BD1" w:rsidRDefault="70369073" w:rsidP="70369073">
      <w:pPr>
        <w:jc w:val="both"/>
        <w:rPr>
          <w:rFonts w:asciiTheme="majorHAnsi" w:eastAsiaTheme="majorEastAsia" w:hAnsiTheme="majorHAnsi" w:cstheme="majorBidi"/>
          <w:b/>
          <w:bCs/>
          <w:sz w:val="32"/>
          <w:szCs w:val="32"/>
        </w:rPr>
      </w:pPr>
      <w:r w:rsidRPr="70369073">
        <w:rPr>
          <w:rFonts w:asciiTheme="majorHAnsi" w:eastAsiaTheme="majorEastAsia" w:hAnsiTheme="majorHAnsi" w:cstheme="majorBidi"/>
          <w:b/>
          <w:bCs/>
          <w:sz w:val="32"/>
          <w:szCs w:val="32"/>
        </w:rPr>
        <w:lastRenderedPageBreak/>
        <w:t>Accessibility</w:t>
      </w:r>
    </w:p>
    <w:p w14:paraId="5997CC1D" w14:textId="50032280" w:rsidR="00366BD1" w:rsidRPr="00897C9A" w:rsidRDefault="00366BD1" w:rsidP="70369073">
      <w:pPr>
        <w:jc w:val="both"/>
        <w:rPr>
          <w:rFonts w:asciiTheme="majorHAnsi" w:eastAsiaTheme="majorEastAsia" w:hAnsiTheme="majorHAnsi" w:cstheme="majorBidi"/>
          <w:sz w:val="22"/>
          <w:szCs w:val="22"/>
        </w:rPr>
      </w:pPr>
      <w:r>
        <w:br/>
      </w:r>
      <w:r w:rsidR="70369073" w:rsidRPr="70369073">
        <w:rPr>
          <w:rFonts w:asciiTheme="majorHAnsi" w:eastAsiaTheme="majorEastAsia" w:hAnsiTheme="majorHAnsi" w:cstheme="majorBidi"/>
          <w:sz w:val="22"/>
          <w:szCs w:val="22"/>
        </w:rPr>
        <w:t>We are committed to equal educational opportunities and we aim to remove barriers wherever possible, improving the accessibility for pupils with physical, sensory, medical and learning disabilities through the following three strands.</w:t>
      </w:r>
    </w:p>
    <w:p w14:paraId="110FFD37" w14:textId="77777777" w:rsidR="00366BD1" w:rsidRPr="00897C9A" w:rsidRDefault="00366BD1" w:rsidP="70369073">
      <w:pPr>
        <w:jc w:val="both"/>
        <w:rPr>
          <w:rFonts w:asciiTheme="majorHAnsi" w:eastAsiaTheme="majorEastAsia" w:hAnsiTheme="majorHAnsi" w:cstheme="majorBidi"/>
          <w:sz w:val="22"/>
          <w:szCs w:val="22"/>
        </w:rPr>
      </w:pPr>
    </w:p>
    <w:p w14:paraId="55206793" w14:textId="77777777" w:rsidR="00366BD1" w:rsidRDefault="70369073" w:rsidP="70369073">
      <w:pPr>
        <w:numPr>
          <w:ilvl w:val="0"/>
          <w:numId w:val="1"/>
        </w:numPr>
        <w:jc w:val="both"/>
        <w:rPr>
          <w:rFonts w:ascii="Arial" w:hAnsi="Arial" w:cs="Arial"/>
          <w:b/>
          <w:bCs/>
          <w:sz w:val="22"/>
          <w:szCs w:val="22"/>
        </w:rPr>
      </w:pPr>
      <w:r w:rsidRPr="70369073">
        <w:rPr>
          <w:rFonts w:asciiTheme="majorHAnsi" w:eastAsiaTheme="majorEastAsia" w:hAnsiTheme="majorHAnsi" w:cstheme="majorBidi"/>
          <w:b/>
          <w:bCs/>
          <w:sz w:val="22"/>
          <w:szCs w:val="22"/>
        </w:rPr>
        <w:t>Increasing the participation of pupils with disabilities in the school curriculum</w:t>
      </w:r>
    </w:p>
    <w:p w14:paraId="6B699379" w14:textId="77777777" w:rsidR="00366BD1" w:rsidRDefault="00366BD1" w:rsidP="70369073">
      <w:pPr>
        <w:ind w:left="227"/>
        <w:jc w:val="both"/>
        <w:rPr>
          <w:rFonts w:asciiTheme="majorHAnsi" w:eastAsiaTheme="majorEastAsia" w:hAnsiTheme="majorHAnsi" w:cstheme="majorBidi"/>
          <w:b/>
          <w:bCs/>
          <w:sz w:val="22"/>
          <w:szCs w:val="22"/>
        </w:rPr>
      </w:pPr>
    </w:p>
    <w:p w14:paraId="0B1FBB72" w14:textId="0B305CB0" w:rsidR="00366BD1" w:rsidRDefault="70369073" w:rsidP="70369073">
      <w:pPr>
        <w:jc w:val="both"/>
        <w:rPr>
          <w:rFonts w:asciiTheme="majorHAnsi" w:eastAsiaTheme="majorEastAsia" w:hAnsiTheme="majorHAnsi" w:cstheme="majorBidi"/>
          <w:sz w:val="22"/>
          <w:szCs w:val="22"/>
        </w:rPr>
      </w:pPr>
      <w:r w:rsidRPr="70369073">
        <w:rPr>
          <w:rFonts w:asciiTheme="majorHAnsi" w:eastAsiaTheme="majorEastAsia" w:hAnsiTheme="majorHAnsi" w:cstheme="majorBidi"/>
          <w:sz w:val="22"/>
          <w:szCs w:val="22"/>
        </w:rPr>
        <w:t xml:space="preserve">We aim, through the school’s supportive ethos and its strong partnership with parents, to maximise the self-esteem of our pupils, helping them, in turn, to realise their academic potential.  Close liaison is maintained with external agencies for the exchange of relevant pupil information and the discussion of ways in which pupils can best be enabled to access the curriculum.  Members of staff have received relevant training, e.g. dyslexia identification, language screening, </w:t>
      </w:r>
      <w:proofErr w:type="gramStart"/>
      <w:r w:rsidRPr="70369073">
        <w:rPr>
          <w:rFonts w:asciiTheme="majorHAnsi" w:eastAsiaTheme="majorEastAsia" w:hAnsiTheme="majorHAnsi" w:cstheme="majorBidi"/>
          <w:sz w:val="22"/>
          <w:szCs w:val="22"/>
        </w:rPr>
        <w:t>etc .</w:t>
      </w:r>
      <w:proofErr w:type="gramEnd"/>
      <w:r w:rsidRPr="70369073">
        <w:rPr>
          <w:rFonts w:asciiTheme="majorHAnsi" w:eastAsiaTheme="majorEastAsia" w:hAnsiTheme="majorHAnsi" w:cstheme="majorBidi"/>
          <w:sz w:val="22"/>
          <w:szCs w:val="22"/>
        </w:rPr>
        <w:t xml:space="preserve">  We work hard to ensure that learners with disability participate fully and can attend after school clubs, school trips and residentials.  </w:t>
      </w:r>
    </w:p>
    <w:p w14:paraId="3FE9F23F" w14:textId="77777777" w:rsidR="00366BD1" w:rsidRDefault="00366BD1" w:rsidP="70369073">
      <w:pPr>
        <w:jc w:val="both"/>
        <w:rPr>
          <w:rFonts w:asciiTheme="majorHAnsi" w:eastAsiaTheme="majorEastAsia" w:hAnsiTheme="majorHAnsi" w:cstheme="majorBidi"/>
          <w:sz w:val="22"/>
          <w:szCs w:val="22"/>
        </w:rPr>
      </w:pPr>
    </w:p>
    <w:p w14:paraId="7A71D244" w14:textId="77777777" w:rsidR="00366BD1" w:rsidRDefault="70369073" w:rsidP="70369073">
      <w:pPr>
        <w:numPr>
          <w:ilvl w:val="0"/>
          <w:numId w:val="1"/>
        </w:numPr>
        <w:jc w:val="both"/>
        <w:rPr>
          <w:rFonts w:ascii="Arial" w:hAnsi="Arial" w:cs="Arial"/>
          <w:b/>
          <w:bCs/>
          <w:sz w:val="22"/>
          <w:szCs w:val="22"/>
        </w:rPr>
      </w:pPr>
      <w:r w:rsidRPr="70369073">
        <w:rPr>
          <w:rFonts w:asciiTheme="majorHAnsi" w:eastAsiaTheme="majorEastAsia" w:hAnsiTheme="majorHAnsi" w:cstheme="majorBidi"/>
          <w:b/>
          <w:bCs/>
          <w:sz w:val="22"/>
          <w:szCs w:val="22"/>
        </w:rPr>
        <w:t>Improving the physical environment of schools, to enhance the access of pupils with disabilities to education and associated services</w:t>
      </w:r>
    </w:p>
    <w:p w14:paraId="1F72F646" w14:textId="77777777" w:rsidR="00366BD1" w:rsidRDefault="00366BD1" w:rsidP="70369073">
      <w:pPr>
        <w:ind w:left="227"/>
        <w:jc w:val="both"/>
        <w:rPr>
          <w:rFonts w:asciiTheme="majorHAnsi" w:eastAsiaTheme="majorEastAsia" w:hAnsiTheme="majorHAnsi" w:cstheme="majorBidi"/>
          <w:b/>
          <w:bCs/>
          <w:sz w:val="22"/>
          <w:szCs w:val="22"/>
        </w:rPr>
      </w:pPr>
    </w:p>
    <w:p w14:paraId="76F7A385" w14:textId="02F42B0A" w:rsidR="00366BD1" w:rsidRDefault="70369073" w:rsidP="70369073">
      <w:pPr>
        <w:jc w:val="both"/>
        <w:rPr>
          <w:rFonts w:asciiTheme="majorHAnsi" w:eastAsiaTheme="majorEastAsia" w:hAnsiTheme="majorHAnsi" w:cstheme="majorBidi"/>
          <w:sz w:val="22"/>
          <w:szCs w:val="22"/>
        </w:rPr>
      </w:pPr>
      <w:r w:rsidRPr="70369073">
        <w:rPr>
          <w:rFonts w:asciiTheme="majorHAnsi" w:eastAsiaTheme="majorEastAsia" w:hAnsiTheme="majorHAnsi" w:cstheme="majorBidi"/>
          <w:sz w:val="22"/>
          <w:szCs w:val="22"/>
        </w:rPr>
        <w:t xml:space="preserve">The school site is relatively flat and all access points to the school building and playgrounds have ramps or are level.  There is disabled toilet provision at two points in the building.  At our annual premises review, the conclusion was that there were no current accessibility issues.  Key internal fire doors in the corridors have catches to allow ready access.  These hold the doors open during the day, allowing easier access.  When the fire alarm rings, they allow the doors to close.  </w:t>
      </w:r>
    </w:p>
    <w:p w14:paraId="7002CC27" w14:textId="74A720C4" w:rsidR="00366BD1" w:rsidRDefault="00366BD1" w:rsidP="70369073">
      <w:pPr>
        <w:jc w:val="both"/>
        <w:rPr>
          <w:rFonts w:asciiTheme="majorHAnsi" w:eastAsiaTheme="majorEastAsia" w:hAnsiTheme="majorHAnsi" w:cstheme="majorBidi"/>
          <w:sz w:val="22"/>
          <w:szCs w:val="22"/>
        </w:rPr>
      </w:pPr>
    </w:p>
    <w:p w14:paraId="0ADFAF09" w14:textId="35944728" w:rsidR="00366BD1" w:rsidRDefault="70369073" w:rsidP="70369073">
      <w:pPr>
        <w:jc w:val="both"/>
        <w:rPr>
          <w:rFonts w:asciiTheme="majorHAnsi" w:eastAsiaTheme="majorEastAsia" w:hAnsiTheme="majorHAnsi" w:cstheme="majorBidi"/>
          <w:sz w:val="22"/>
          <w:szCs w:val="22"/>
        </w:rPr>
      </w:pPr>
      <w:r w:rsidRPr="70369073">
        <w:rPr>
          <w:rFonts w:asciiTheme="majorHAnsi" w:eastAsiaTheme="majorEastAsia" w:hAnsiTheme="majorHAnsi" w:cstheme="majorBidi"/>
          <w:sz w:val="22"/>
          <w:szCs w:val="22"/>
        </w:rPr>
        <w:t xml:space="preserve">The library area and the Roundhouse were designed, both with access in mind. The Early Years area development also considered accessibility for those with physical disabilities and visual impairment. There are therefore coloured zones to indicate changes of levels; spillage of water (around the mud kitchen); or movement </w:t>
      </w:r>
      <w:proofErr w:type="spellStart"/>
      <w:r w:rsidRPr="70369073">
        <w:rPr>
          <w:rFonts w:asciiTheme="majorHAnsi" w:eastAsiaTheme="majorEastAsia" w:hAnsiTheme="majorHAnsi" w:cstheme="majorBidi"/>
          <w:sz w:val="22"/>
          <w:szCs w:val="22"/>
        </w:rPr>
        <w:t>eg</w:t>
      </w:r>
      <w:proofErr w:type="spellEnd"/>
      <w:r w:rsidRPr="70369073">
        <w:rPr>
          <w:rFonts w:asciiTheme="majorHAnsi" w:eastAsiaTheme="majorEastAsia" w:hAnsiTheme="majorHAnsi" w:cstheme="majorBidi"/>
          <w:sz w:val="22"/>
          <w:szCs w:val="22"/>
        </w:rPr>
        <w:t xml:space="preserve"> bikes, </w:t>
      </w:r>
      <w:proofErr w:type="spellStart"/>
      <w:r w:rsidRPr="70369073">
        <w:rPr>
          <w:rFonts w:asciiTheme="majorHAnsi" w:eastAsiaTheme="majorEastAsia" w:hAnsiTheme="majorHAnsi" w:cstheme="majorBidi"/>
          <w:sz w:val="22"/>
          <w:szCs w:val="22"/>
        </w:rPr>
        <w:t>etc</w:t>
      </w:r>
      <w:proofErr w:type="spellEnd"/>
    </w:p>
    <w:p w14:paraId="335EB2AA" w14:textId="191D9C8B" w:rsidR="00366BD1" w:rsidRDefault="70369073" w:rsidP="70369073">
      <w:pPr>
        <w:jc w:val="both"/>
        <w:rPr>
          <w:rFonts w:asciiTheme="majorHAnsi" w:eastAsiaTheme="majorEastAsia" w:hAnsiTheme="majorHAnsi" w:cstheme="majorBidi"/>
          <w:sz w:val="22"/>
          <w:szCs w:val="22"/>
        </w:rPr>
      </w:pPr>
      <w:r w:rsidRPr="70369073">
        <w:rPr>
          <w:rFonts w:asciiTheme="majorHAnsi" w:eastAsiaTheme="majorEastAsia" w:hAnsiTheme="majorHAnsi" w:cstheme="majorBidi"/>
          <w:sz w:val="22"/>
          <w:szCs w:val="22"/>
        </w:rPr>
        <w:t xml:space="preserve">  </w:t>
      </w:r>
    </w:p>
    <w:p w14:paraId="700EB481" w14:textId="21D55080" w:rsidR="00366BD1" w:rsidRDefault="70369073" w:rsidP="70369073">
      <w:pPr>
        <w:jc w:val="both"/>
        <w:rPr>
          <w:rFonts w:asciiTheme="majorHAnsi" w:eastAsiaTheme="majorEastAsia" w:hAnsiTheme="majorHAnsi" w:cstheme="majorBidi"/>
          <w:sz w:val="22"/>
          <w:szCs w:val="22"/>
        </w:rPr>
      </w:pPr>
      <w:r w:rsidRPr="70369073">
        <w:rPr>
          <w:rFonts w:asciiTheme="majorHAnsi" w:eastAsiaTheme="majorEastAsia" w:hAnsiTheme="majorHAnsi" w:cstheme="majorBidi"/>
          <w:sz w:val="22"/>
          <w:szCs w:val="22"/>
        </w:rPr>
        <w:t>A designated disabled parking space has been designed and painted by children and the main entrance door was modified to be button-operated to improve access.  We have also made the main key internal doors easier to open for children and disabled visitors.</w:t>
      </w:r>
    </w:p>
    <w:p w14:paraId="589E4B86" w14:textId="1CDF46DA" w:rsidR="70369073" w:rsidRDefault="70369073" w:rsidP="70369073">
      <w:pPr>
        <w:jc w:val="both"/>
        <w:rPr>
          <w:rFonts w:asciiTheme="majorHAnsi" w:eastAsiaTheme="majorEastAsia" w:hAnsiTheme="majorHAnsi" w:cstheme="majorBidi"/>
          <w:sz w:val="22"/>
          <w:szCs w:val="22"/>
        </w:rPr>
      </w:pPr>
    </w:p>
    <w:p w14:paraId="7B43E7EA" w14:textId="39AF1366" w:rsidR="70369073" w:rsidRDefault="70369073" w:rsidP="70369073">
      <w:pPr>
        <w:jc w:val="both"/>
        <w:rPr>
          <w:rFonts w:asciiTheme="majorHAnsi" w:eastAsiaTheme="majorEastAsia" w:hAnsiTheme="majorHAnsi" w:cstheme="majorBidi"/>
          <w:sz w:val="22"/>
          <w:szCs w:val="22"/>
        </w:rPr>
      </w:pPr>
      <w:r w:rsidRPr="70369073">
        <w:rPr>
          <w:rFonts w:asciiTheme="majorHAnsi" w:eastAsiaTheme="majorEastAsia" w:hAnsiTheme="majorHAnsi" w:cstheme="majorBidi"/>
          <w:sz w:val="22"/>
          <w:szCs w:val="22"/>
        </w:rPr>
        <w:t>Edges of kerbs and steps in the outside environment are clear or painted with yellow or white paint.  Additional railings have been positioned at the top of slopes to avoid those who are visually impaired inadvertently slipping due to poor visibility of the edge.</w:t>
      </w:r>
    </w:p>
    <w:p w14:paraId="74042C43" w14:textId="3A2F18CF" w:rsidR="70369073" w:rsidRDefault="70369073" w:rsidP="70369073">
      <w:pPr>
        <w:jc w:val="both"/>
        <w:rPr>
          <w:rFonts w:asciiTheme="majorHAnsi" w:eastAsiaTheme="majorEastAsia" w:hAnsiTheme="majorHAnsi" w:cstheme="majorBidi"/>
          <w:sz w:val="22"/>
          <w:szCs w:val="22"/>
        </w:rPr>
      </w:pPr>
    </w:p>
    <w:p w14:paraId="08CE6F91" w14:textId="77777777" w:rsidR="00366BD1" w:rsidRDefault="00366BD1" w:rsidP="70369073">
      <w:pPr>
        <w:jc w:val="both"/>
        <w:rPr>
          <w:rFonts w:asciiTheme="majorHAnsi" w:eastAsiaTheme="majorEastAsia" w:hAnsiTheme="majorHAnsi" w:cstheme="majorBidi"/>
          <w:sz w:val="22"/>
          <w:szCs w:val="22"/>
        </w:rPr>
      </w:pPr>
    </w:p>
    <w:p w14:paraId="40459DE0" w14:textId="77777777" w:rsidR="00366BD1" w:rsidRDefault="70369073" w:rsidP="70369073">
      <w:pPr>
        <w:numPr>
          <w:ilvl w:val="0"/>
          <w:numId w:val="1"/>
        </w:numPr>
        <w:jc w:val="both"/>
        <w:rPr>
          <w:rFonts w:ascii="Arial" w:hAnsi="Arial" w:cs="Arial"/>
          <w:b/>
          <w:bCs/>
          <w:sz w:val="22"/>
          <w:szCs w:val="22"/>
        </w:rPr>
      </w:pPr>
      <w:r w:rsidRPr="70369073">
        <w:rPr>
          <w:rFonts w:asciiTheme="majorHAnsi" w:eastAsiaTheme="majorEastAsia" w:hAnsiTheme="majorHAnsi" w:cstheme="majorBidi"/>
          <w:b/>
          <w:bCs/>
          <w:sz w:val="22"/>
          <w:szCs w:val="22"/>
        </w:rPr>
        <w:t xml:space="preserve">Improving the delivery to pupils with disabilities of written information provided to pupils who are not disabled </w:t>
      </w:r>
    </w:p>
    <w:p w14:paraId="61CDCEAD" w14:textId="77777777" w:rsidR="00366BD1" w:rsidRDefault="00366BD1" w:rsidP="70369073">
      <w:pPr>
        <w:ind w:left="227"/>
        <w:jc w:val="both"/>
        <w:rPr>
          <w:rFonts w:asciiTheme="majorHAnsi" w:eastAsiaTheme="majorEastAsia" w:hAnsiTheme="majorHAnsi" w:cstheme="majorBidi"/>
          <w:b/>
          <w:bCs/>
          <w:sz w:val="22"/>
          <w:szCs w:val="22"/>
        </w:rPr>
      </w:pPr>
    </w:p>
    <w:p w14:paraId="6BB9E253" w14:textId="493AA302" w:rsidR="006E76D0" w:rsidRDefault="70369073" w:rsidP="70369073">
      <w:pPr>
        <w:jc w:val="both"/>
        <w:rPr>
          <w:rFonts w:asciiTheme="majorHAnsi" w:eastAsiaTheme="majorEastAsia" w:hAnsiTheme="majorHAnsi" w:cstheme="majorBidi"/>
          <w:sz w:val="22"/>
          <w:szCs w:val="22"/>
        </w:rPr>
      </w:pPr>
      <w:r w:rsidRPr="70369073">
        <w:rPr>
          <w:rFonts w:asciiTheme="majorHAnsi" w:eastAsiaTheme="majorEastAsia" w:hAnsiTheme="majorHAnsi" w:cstheme="majorBidi"/>
          <w:sz w:val="22"/>
          <w:szCs w:val="22"/>
        </w:rPr>
        <w:t xml:space="preserve">Interactive whiteboards are installed in all five classroom spaces and teaching staff have received related training.  One class has had an automated skylight blind fitted to maximise visibility of the whiteboards.  Adaptations are made to class arrangements to enable those with visual impairment to access written information </w:t>
      </w:r>
      <w:proofErr w:type="spellStart"/>
      <w:r w:rsidRPr="70369073">
        <w:rPr>
          <w:rFonts w:asciiTheme="majorHAnsi" w:eastAsiaTheme="majorEastAsia" w:hAnsiTheme="majorHAnsi" w:cstheme="majorBidi"/>
          <w:sz w:val="22"/>
          <w:szCs w:val="22"/>
        </w:rPr>
        <w:t>eg</w:t>
      </w:r>
      <w:proofErr w:type="spellEnd"/>
      <w:r w:rsidRPr="70369073">
        <w:rPr>
          <w:rFonts w:asciiTheme="majorHAnsi" w:eastAsiaTheme="majorEastAsia" w:hAnsiTheme="majorHAnsi" w:cstheme="majorBidi"/>
          <w:sz w:val="22"/>
          <w:szCs w:val="22"/>
        </w:rPr>
        <w:t xml:space="preserve"> enlarged photocopying, table arrangements or use of computers.  These are </w:t>
      </w:r>
      <w:proofErr w:type="gramStart"/>
      <w:r w:rsidRPr="70369073">
        <w:rPr>
          <w:rFonts w:asciiTheme="majorHAnsi" w:eastAsiaTheme="majorEastAsia" w:hAnsiTheme="majorHAnsi" w:cstheme="majorBidi"/>
          <w:sz w:val="22"/>
          <w:szCs w:val="22"/>
        </w:rPr>
        <w:t>bespoke</w:t>
      </w:r>
      <w:proofErr w:type="gramEnd"/>
      <w:r w:rsidRPr="70369073">
        <w:rPr>
          <w:rFonts w:asciiTheme="majorHAnsi" w:eastAsiaTheme="majorEastAsia" w:hAnsiTheme="majorHAnsi" w:cstheme="majorBidi"/>
          <w:sz w:val="22"/>
          <w:szCs w:val="22"/>
        </w:rPr>
        <w:t xml:space="preserve"> to match needs.</w:t>
      </w:r>
    </w:p>
    <w:p w14:paraId="52E56223" w14:textId="04988D96" w:rsidR="00281D65" w:rsidRPr="00366BD1" w:rsidRDefault="00281D65" w:rsidP="70369073">
      <w:pPr>
        <w:rPr>
          <w:sz w:val="22"/>
          <w:szCs w:val="22"/>
        </w:rPr>
      </w:pPr>
    </w:p>
    <w:sectPr w:rsidR="00281D65" w:rsidRPr="00366BD1" w:rsidSect="000D65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36449" w14:textId="77777777" w:rsidR="00D849CE" w:rsidRDefault="00D849CE" w:rsidP="00DB309A">
      <w:r>
        <w:separator/>
      </w:r>
    </w:p>
  </w:endnote>
  <w:endnote w:type="continuationSeparator" w:id="0">
    <w:p w14:paraId="0489F03C" w14:textId="77777777" w:rsidR="00D849CE" w:rsidRDefault="00D849CE" w:rsidP="00DB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1BC" w14:textId="77777777" w:rsidR="00F5123F" w:rsidRDefault="00F512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CCFF0" w14:textId="77777777" w:rsidR="00DB309A" w:rsidRDefault="00281D65">
    <w:pPr>
      <w:pStyle w:val="Footer"/>
    </w:pPr>
    <w:r>
      <w:t>On ‘t’ drive</w:t>
    </w:r>
  </w:p>
  <w:p w14:paraId="6537F28F" w14:textId="77777777" w:rsidR="00281D65" w:rsidRDefault="00281D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5D2" w14:textId="77777777" w:rsidR="00F5123F" w:rsidRDefault="00F512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91E44" w14:textId="77777777" w:rsidR="00D849CE" w:rsidRDefault="00D849CE" w:rsidP="00DB309A">
      <w:r>
        <w:separator/>
      </w:r>
    </w:p>
  </w:footnote>
  <w:footnote w:type="continuationSeparator" w:id="0">
    <w:p w14:paraId="73F1C053" w14:textId="77777777" w:rsidR="00D849CE" w:rsidRDefault="00D849CE" w:rsidP="00DB30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10EB" w14:textId="77777777" w:rsidR="00F5123F" w:rsidRDefault="00F512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F5123F" w:rsidRDefault="00F512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F5123F" w:rsidRDefault="00F512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43BC9"/>
    <w:multiLevelType w:val="hybridMultilevel"/>
    <w:tmpl w:val="AA168614"/>
    <w:lvl w:ilvl="0" w:tplc="A6FCA0BE">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986"/>
        </w:tabs>
        <w:ind w:left="986" w:hanging="360"/>
      </w:pPr>
    </w:lvl>
    <w:lvl w:ilvl="2" w:tplc="0809001B" w:tentative="1">
      <w:start w:val="1"/>
      <w:numFmt w:val="lowerRoman"/>
      <w:lvlText w:val="%3."/>
      <w:lvlJc w:val="right"/>
      <w:pPr>
        <w:tabs>
          <w:tab w:val="num" w:pos="1706"/>
        </w:tabs>
        <w:ind w:left="1706" w:hanging="180"/>
      </w:pPr>
    </w:lvl>
    <w:lvl w:ilvl="3" w:tplc="0809000F" w:tentative="1">
      <w:start w:val="1"/>
      <w:numFmt w:val="decimal"/>
      <w:lvlText w:val="%4."/>
      <w:lvlJc w:val="left"/>
      <w:pPr>
        <w:tabs>
          <w:tab w:val="num" w:pos="2426"/>
        </w:tabs>
        <w:ind w:left="2426" w:hanging="360"/>
      </w:pPr>
    </w:lvl>
    <w:lvl w:ilvl="4" w:tplc="08090019" w:tentative="1">
      <w:start w:val="1"/>
      <w:numFmt w:val="lowerLetter"/>
      <w:lvlText w:val="%5."/>
      <w:lvlJc w:val="left"/>
      <w:pPr>
        <w:tabs>
          <w:tab w:val="num" w:pos="3146"/>
        </w:tabs>
        <w:ind w:left="3146" w:hanging="360"/>
      </w:pPr>
    </w:lvl>
    <w:lvl w:ilvl="5" w:tplc="0809001B" w:tentative="1">
      <w:start w:val="1"/>
      <w:numFmt w:val="lowerRoman"/>
      <w:lvlText w:val="%6."/>
      <w:lvlJc w:val="right"/>
      <w:pPr>
        <w:tabs>
          <w:tab w:val="num" w:pos="3866"/>
        </w:tabs>
        <w:ind w:left="3866" w:hanging="180"/>
      </w:pPr>
    </w:lvl>
    <w:lvl w:ilvl="6" w:tplc="0809000F" w:tentative="1">
      <w:start w:val="1"/>
      <w:numFmt w:val="decimal"/>
      <w:lvlText w:val="%7."/>
      <w:lvlJc w:val="left"/>
      <w:pPr>
        <w:tabs>
          <w:tab w:val="num" w:pos="4586"/>
        </w:tabs>
        <w:ind w:left="4586" w:hanging="360"/>
      </w:pPr>
    </w:lvl>
    <w:lvl w:ilvl="7" w:tplc="08090019" w:tentative="1">
      <w:start w:val="1"/>
      <w:numFmt w:val="lowerLetter"/>
      <w:lvlText w:val="%8."/>
      <w:lvlJc w:val="left"/>
      <w:pPr>
        <w:tabs>
          <w:tab w:val="num" w:pos="5306"/>
        </w:tabs>
        <w:ind w:left="5306" w:hanging="360"/>
      </w:pPr>
    </w:lvl>
    <w:lvl w:ilvl="8" w:tplc="0809001B" w:tentative="1">
      <w:start w:val="1"/>
      <w:numFmt w:val="lowerRoman"/>
      <w:lvlText w:val="%9."/>
      <w:lvlJc w:val="right"/>
      <w:pPr>
        <w:tabs>
          <w:tab w:val="num" w:pos="6026"/>
        </w:tabs>
        <w:ind w:left="60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D1"/>
    <w:rsid w:val="00050D89"/>
    <w:rsid w:val="000C129B"/>
    <w:rsid w:val="000C405F"/>
    <w:rsid w:val="000D6594"/>
    <w:rsid w:val="000E61E7"/>
    <w:rsid w:val="00123D35"/>
    <w:rsid w:val="00144DA5"/>
    <w:rsid w:val="001C0A03"/>
    <w:rsid w:val="00213122"/>
    <w:rsid w:val="0024163D"/>
    <w:rsid w:val="002462F7"/>
    <w:rsid w:val="00281D65"/>
    <w:rsid w:val="00360620"/>
    <w:rsid w:val="00366BD1"/>
    <w:rsid w:val="003A20AC"/>
    <w:rsid w:val="003B7D07"/>
    <w:rsid w:val="003E5470"/>
    <w:rsid w:val="003E6772"/>
    <w:rsid w:val="003F6EE9"/>
    <w:rsid w:val="00404571"/>
    <w:rsid w:val="00427E2F"/>
    <w:rsid w:val="0046011D"/>
    <w:rsid w:val="004A5426"/>
    <w:rsid w:val="004F043A"/>
    <w:rsid w:val="005F7821"/>
    <w:rsid w:val="006A522C"/>
    <w:rsid w:val="006E76D0"/>
    <w:rsid w:val="007C3D0E"/>
    <w:rsid w:val="007D4A07"/>
    <w:rsid w:val="008152EB"/>
    <w:rsid w:val="0087178D"/>
    <w:rsid w:val="0089536E"/>
    <w:rsid w:val="00970857"/>
    <w:rsid w:val="009A7297"/>
    <w:rsid w:val="00AF13B6"/>
    <w:rsid w:val="00B45521"/>
    <w:rsid w:val="00B51CDA"/>
    <w:rsid w:val="00C13751"/>
    <w:rsid w:val="00C8373E"/>
    <w:rsid w:val="00D20B9A"/>
    <w:rsid w:val="00D429B9"/>
    <w:rsid w:val="00D55A85"/>
    <w:rsid w:val="00D7295F"/>
    <w:rsid w:val="00D82E28"/>
    <w:rsid w:val="00D849CE"/>
    <w:rsid w:val="00D94603"/>
    <w:rsid w:val="00DB309A"/>
    <w:rsid w:val="00DC61B3"/>
    <w:rsid w:val="00DE2DDE"/>
    <w:rsid w:val="00F5123F"/>
    <w:rsid w:val="70369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80D7"/>
  <w15:docId w15:val="{61AEBB31-4920-4DA3-B5F0-B27C97F3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B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BD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B309A"/>
    <w:pPr>
      <w:tabs>
        <w:tab w:val="center" w:pos="4513"/>
        <w:tab w:val="right" w:pos="9026"/>
      </w:tabs>
    </w:pPr>
  </w:style>
  <w:style w:type="character" w:customStyle="1" w:styleId="HeaderChar">
    <w:name w:val="Header Char"/>
    <w:basedOn w:val="DefaultParagraphFont"/>
    <w:link w:val="Header"/>
    <w:uiPriority w:val="99"/>
    <w:rsid w:val="00DB309A"/>
  </w:style>
  <w:style w:type="paragraph" w:styleId="Footer">
    <w:name w:val="footer"/>
    <w:basedOn w:val="Normal"/>
    <w:link w:val="FooterChar"/>
    <w:uiPriority w:val="99"/>
    <w:unhideWhenUsed/>
    <w:rsid w:val="00DB309A"/>
    <w:pPr>
      <w:tabs>
        <w:tab w:val="center" w:pos="4513"/>
        <w:tab w:val="right" w:pos="9026"/>
      </w:tabs>
    </w:pPr>
  </w:style>
  <w:style w:type="character" w:customStyle="1" w:styleId="FooterChar">
    <w:name w:val="Footer Char"/>
    <w:basedOn w:val="DefaultParagraphFont"/>
    <w:link w:val="Footer"/>
    <w:uiPriority w:val="99"/>
    <w:rsid w:val="00DB309A"/>
  </w:style>
  <w:style w:type="paragraph" w:styleId="BalloonText">
    <w:name w:val="Balloon Text"/>
    <w:basedOn w:val="Normal"/>
    <w:link w:val="BalloonTextChar"/>
    <w:uiPriority w:val="99"/>
    <w:semiHidden/>
    <w:unhideWhenUsed/>
    <w:rsid w:val="00281D65"/>
    <w:rPr>
      <w:rFonts w:ascii="Tahoma" w:hAnsi="Tahoma" w:cs="Tahoma"/>
      <w:sz w:val="16"/>
      <w:szCs w:val="16"/>
    </w:rPr>
  </w:style>
  <w:style w:type="character" w:customStyle="1" w:styleId="BalloonTextChar">
    <w:name w:val="Balloon Text Char"/>
    <w:basedOn w:val="DefaultParagraphFont"/>
    <w:link w:val="BalloonText"/>
    <w:uiPriority w:val="99"/>
    <w:semiHidden/>
    <w:rsid w:val="00281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JeffAce</dc:creator>
  <cp:lastModifiedBy>Fiona Mullett</cp:lastModifiedBy>
  <cp:revision>3</cp:revision>
  <cp:lastPrinted>2015-02-16T11:46:00Z</cp:lastPrinted>
  <dcterms:created xsi:type="dcterms:W3CDTF">2019-08-01T06:51:00Z</dcterms:created>
  <dcterms:modified xsi:type="dcterms:W3CDTF">2019-08-01T06:52:00Z</dcterms:modified>
</cp:coreProperties>
</file>